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914400" cy="9144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URL_LOGO_veterans_energy_original_520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b/>
          <w:color w:val="003B75"/>
          <w:sz w:val="40"/>
        </w:rPr>
        <w:t>Проєкт впровадження Veterans Energy Academy</w:t>
      </w:r>
    </w:p>
    <w:p>
      <w:pPr>
        <w:jc w:val="center"/>
      </w:pPr>
      <w:r>
        <w:rPr>
          <w:color w:val="6B7280"/>
          <w:sz w:val="20"/>
        </w:rPr>
        <w:t>Veterans Energy Academy • veterans.com.ua • робочий донорський пакет</w:t>
      </w:r>
    </w:p>
    <w:p>
      <w:pPr>
        <w:jc w:val="center"/>
      </w:pPr>
      <w:r>
        <w:rPr>
          <w:b/>
          <w:color w:val="C59A1B"/>
          <w:sz w:val="28"/>
        </w:rPr>
        <w:t>Навчання ветеранів монтажу СЕС, гібридних інверторів, LiFePO4 АКБ та систем резервного живлення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5943600" cy="2115519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URL_HERO_IMAGE_Veterans_Energy_Academy_1180x420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15519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227"/>
        <w:gridCol w:w="5227"/>
      </w:tblGrid>
      <w:tr>
        <w:tc>
          <w:tcPr>
            <w:tcW w:type="dxa" w:w="5227"/>
            <w:shd w:fill="003B75"/>
            <w:vAlign w:val="center"/>
          </w:tcPr>
          <w:p>
            <w:r/>
            <w:r>
              <w:rPr>
                <w:b/>
                <w:color w:val="FFFFFF"/>
                <w:sz w:val="18"/>
              </w:rPr>
              <w:t>Поле</w:t>
            </w:r>
          </w:p>
        </w:tc>
        <w:tc>
          <w:tcPr>
            <w:tcW w:type="dxa" w:w="5227"/>
            <w:shd w:fill="003B75"/>
            <w:vAlign w:val="center"/>
          </w:tcPr>
          <w:p>
            <w:r/>
            <w:r>
              <w:rPr>
                <w:b/>
                <w:color w:val="FFFFFF"/>
                <w:sz w:val="18"/>
              </w:rPr>
              <w:t>Зміст</w:t>
            </w:r>
          </w:p>
        </w:tc>
      </w:tr>
      <w:tr>
        <w:tc>
          <w:tcPr>
            <w:tcW w:type="dxa" w:w="5227"/>
            <w:vAlign w:val="center"/>
          </w:tcPr>
          <w:p>
            <w:r/>
            <w:r>
              <w:rPr>
                <w:b/>
                <w:color w:val="003B75"/>
                <w:sz w:val="18"/>
              </w:rPr>
              <w:t>Ініціатор</w:t>
            </w:r>
          </w:p>
        </w:tc>
        <w:tc>
          <w:tcPr>
            <w:tcW w:type="dxa" w:w="5227"/>
            <w:vAlign w:val="center"/>
          </w:tcPr>
          <w:p>
            <w:r/>
            <w:r>
              <w:rPr>
                <w:b w:val="0"/>
                <w:sz w:val="18"/>
              </w:rPr>
              <w:t>Veterans Energy</w:t>
            </w:r>
          </w:p>
        </w:tc>
      </w:tr>
      <w:tr>
        <w:tc>
          <w:tcPr>
            <w:tcW w:type="dxa" w:w="5227"/>
            <w:vAlign w:val="center"/>
          </w:tcPr>
          <w:p>
            <w:r/>
            <w:r>
              <w:rPr>
                <w:b/>
                <w:color w:val="003B75"/>
                <w:sz w:val="18"/>
              </w:rPr>
              <w:t>Формат</w:t>
            </w:r>
          </w:p>
        </w:tc>
        <w:tc>
          <w:tcPr>
            <w:tcW w:type="dxa" w:w="5227"/>
            <w:vAlign w:val="center"/>
          </w:tcPr>
          <w:p>
            <w:r/>
            <w:r>
              <w:rPr>
                <w:b w:val="0"/>
                <w:sz w:val="18"/>
              </w:rPr>
              <w:t>практичне навчання + іспит + сертифікат</w:t>
            </w:r>
          </w:p>
        </w:tc>
      </w:tr>
      <w:tr>
        <w:tc>
          <w:tcPr>
            <w:tcW w:type="dxa" w:w="5227"/>
            <w:vAlign w:val="center"/>
          </w:tcPr>
          <w:p>
            <w:r/>
            <w:r>
              <w:rPr>
                <w:b/>
                <w:color w:val="003B75"/>
                <w:sz w:val="18"/>
              </w:rPr>
              <w:t>Цільові групи</w:t>
            </w:r>
          </w:p>
        </w:tc>
        <w:tc>
          <w:tcPr>
            <w:tcW w:type="dxa" w:w="5227"/>
            <w:vAlign w:val="center"/>
          </w:tcPr>
          <w:p>
            <w:r/>
            <w:r>
              <w:rPr>
                <w:b w:val="0"/>
                <w:sz w:val="18"/>
              </w:rPr>
              <w:t>ветерани, УБД, громади, партнерські бригади</w:t>
            </w:r>
          </w:p>
        </w:tc>
      </w:tr>
      <w:tr>
        <w:tc>
          <w:tcPr>
            <w:tcW w:type="dxa" w:w="5227"/>
            <w:vAlign w:val="center"/>
          </w:tcPr>
          <w:p>
            <w:r/>
            <w:r>
              <w:rPr>
                <w:b/>
                <w:color w:val="003B75"/>
                <w:sz w:val="18"/>
              </w:rPr>
              <w:t>Доступ</w:t>
            </w:r>
          </w:p>
        </w:tc>
        <w:tc>
          <w:tcPr>
            <w:tcW w:type="dxa" w:w="5227"/>
            <w:vAlign w:val="center"/>
          </w:tcPr>
          <w:p>
            <w:r/>
            <w:r>
              <w:rPr>
                <w:b w:val="0"/>
                <w:sz w:val="18"/>
              </w:rPr>
              <w:t>для ветеранів безкоштовний</w:t>
            </w:r>
          </w:p>
        </w:tc>
      </w:tr>
      <w:tr>
        <w:tc>
          <w:tcPr>
            <w:tcW w:type="dxa" w:w="5227"/>
            <w:vAlign w:val="center"/>
          </w:tcPr>
          <w:p>
            <w:r/>
            <w:r>
              <w:rPr>
                <w:b/>
                <w:color w:val="003B75"/>
                <w:sz w:val="18"/>
              </w:rPr>
              <w:t>Сайт</w:t>
            </w:r>
          </w:p>
        </w:tc>
        <w:tc>
          <w:tcPr>
            <w:tcW w:type="dxa" w:w="5227"/>
            <w:vAlign w:val="center"/>
          </w:tcPr>
          <w:p>
            <w:r/>
            <w:r>
              <w:rPr>
                <w:b w:val="0"/>
                <w:sz w:val="18"/>
              </w:rPr>
              <w:t>veterans.com.ua</w:t>
            </w:r>
          </w:p>
        </w:tc>
      </w:tr>
      <w:tr>
        <w:tc>
          <w:tcPr>
            <w:tcW w:type="dxa" w:w="5227"/>
            <w:vAlign w:val="center"/>
          </w:tcPr>
          <w:p>
            <w:r/>
            <w:r>
              <w:rPr>
                <w:b/>
                <w:color w:val="003B75"/>
                <w:sz w:val="18"/>
              </w:rPr>
              <w:t>Форма заявки</w:t>
            </w:r>
          </w:p>
        </w:tc>
        <w:tc>
          <w:tcPr>
            <w:tcW w:type="dxa" w:w="5227"/>
            <w:vAlign w:val="center"/>
          </w:tcPr>
          <w:p>
            <w:r/>
            <w:r>
              <w:rPr>
                <w:b w:val="0"/>
                <w:sz w:val="18"/>
              </w:rPr>
              <w:t>https://forms.gle/hJAqb33U6jnsHu897</w:t>
            </w:r>
          </w:p>
        </w:tc>
      </w:tr>
      <w:tr>
        <w:tc>
          <w:tcPr>
            <w:tcW w:type="dxa" w:w="5227"/>
            <w:vAlign w:val="center"/>
          </w:tcPr>
          <w:p>
            <w:r/>
            <w:r>
              <w:rPr>
                <w:b/>
                <w:color w:val="003B75"/>
                <w:sz w:val="18"/>
              </w:rPr>
              <w:t>Код сертифіката</w:t>
            </w:r>
          </w:p>
        </w:tc>
        <w:tc>
          <w:tcPr>
            <w:tcW w:type="dxa" w:w="5227"/>
            <w:vAlign w:val="center"/>
          </w:tcPr>
          <w:p>
            <w:r/>
            <w:r>
              <w:rPr>
                <w:b w:val="0"/>
                <w:sz w:val="18"/>
              </w:rPr>
              <w:t>VE-PV-YYYY-NNNN</w:t>
            </w:r>
          </w:p>
        </w:tc>
      </w:tr>
      <w:tr>
        <w:tc>
          <w:tcPr>
            <w:tcW w:type="dxa" w:w="5227"/>
            <w:vAlign w:val="center"/>
          </w:tcPr>
          <w:p>
            <w:r/>
            <w:r>
              <w:rPr>
                <w:b/>
                <w:color w:val="003B75"/>
                <w:sz w:val="18"/>
              </w:rPr>
              <w:t>Пілот</w:t>
            </w:r>
          </w:p>
        </w:tc>
        <w:tc>
          <w:tcPr>
            <w:tcW w:type="dxa" w:w="5227"/>
            <w:vAlign w:val="center"/>
          </w:tcPr>
          <w:p>
            <w:r/>
            <w:r>
              <w:rPr>
                <w:b w:val="0"/>
                <w:sz w:val="18"/>
              </w:rPr>
              <w:t>3 місяці</w:t>
            </w:r>
          </w:p>
        </w:tc>
      </w:tr>
      <w:tr>
        <w:tc>
          <w:tcPr>
            <w:tcW w:type="dxa" w:w="5227"/>
            <w:vAlign w:val="center"/>
          </w:tcPr>
          <w:p>
            <w:r/>
            <w:r>
              <w:rPr>
                <w:b/>
                <w:color w:val="003B75"/>
                <w:sz w:val="18"/>
              </w:rPr>
              <w:t>Запит фінансування</w:t>
            </w:r>
          </w:p>
        </w:tc>
        <w:tc>
          <w:tcPr>
            <w:tcW w:type="dxa" w:w="5227"/>
            <w:vAlign w:val="center"/>
          </w:tcPr>
          <w:p>
            <w:r/>
            <w:r>
              <w:rPr>
                <w:b w:val="0"/>
                <w:sz w:val="18"/>
              </w:rPr>
              <w:t>1 998 370 грн</w:t>
            </w:r>
          </w:p>
        </w:tc>
      </w:tr>
    </w:tbl>
    <w:p>
      <w:pPr>
        <w:pStyle w:val="Heading1"/>
      </w:pPr>
      <w:r>
        <w:t>1. Паспорт проєкту</w:t>
      </w:r>
    </w:p>
    <w:p>
      <w:r>
        <w:rPr>
          <w:b/>
        </w:rPr>
        <w:t>Veterans Energy Academy</w:t>
      </w:r>
      <w:r>
        <w:t xml:space="preserve"> — це навчально-практична платформа для підготовки ветеранських і партнерських монтажних бригад у сфері сонячної енергетики, резервного живлення та енергетичної незалежності громад. Проєкт створюється як діюча система: сайт → заявка → навчання → практика → іспит → сертифікат → реєстр → залучення до реальних об’єктів.</w:t>
      </w:r>
    </w:p>
    <w:p>
      <w:r>
        <w:rPr>
          <w:b/>
        </w:rPr>
        <w:t xml:space="preserve">Актуальність. </w:t>
      </w:r>
      <w:r>
        <w:t>Україна одночасно потребує професійної реінтеграції ветеранів і швидкого розвитку локальної експертизи у відновлюваній енергетиці. Донорська логіка проєкту проста: навчити ветеранів практичній професії, дати громадам місцевих фахівців, а Veterans Energy — масштабовану модель підготовки бригад за єдиним стандартом.</w:t>
      </w:r>
    </w:p>
    <w:p>
      <w:r>
        <w:rPr>
          <w:b/>
        </w:rPr>
        <w:t xml:space="preserve">Контекст держави. </w:t>
      </w:r>
      <w:r>
        <w:t>Після повномасштабного вторгнення енергосистема України залишається ціллю атак, а потреба у децентралізованих, резервних і сонячних рішеннях зросла. Відновлення країни потребує не лише обладнання, а й людей, які можуть грамотно його монтувати, перевіряти, документувати й обслуговувати.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485"/>
        <w:gridCol w:w="3485"/>
        <w:gridCol w:w="3485"/>
      </w:tblGrid>
      <w:tr>
        <w:tc>
          <w:tcPr>
            <w:tcW w:type="dxa" w:w="3485"/>
            <w:shd w:fill="003B75"/>
            <w:vAlign w:val="center"/>
          </w:tcPr>
          <w:p>
            <w:r/>
            <w:r>
              <w:rPr>
                <w:b/>
                <w:color w:val="FFFFFF"/>
                <w:sz w:val="18"/>
              </w:rPr>
              <w:t>Компонент</w:t>
            </w:r>
          </w:p>
        </w:tc>
        <w:tc>
          <w:tcPr>
            <w:tcW w:type="dxa" w:w="3485"/>
            <w:shd w:fill="003B75"/>
            <w:vAlign w:val="center"/>
          </w:tcPr>
          <w:p>
            <w:r/>
            <w:r>
              <w:rPr>
                <w:b/>
                <w:color w:val="FFFFFF"/>
                <w:sz w:val="18"/>
              </w:rPr>
              <w:t>Рішення</w:t>
            </w:r>
          </w:p>
        </w:tc>
        <w:tc>
          <w:tcPr>
            <w:tcW w:type="dxa" w:w="3485"/>
            <w:shd w:fill="003B75"/>
            <w:vAlign w:val="center"/>
          </w:tcPr>
          <w:p>
            <w:r/>
            <w:r>
              <w:rPr>
                <w:b/>
                <w:color w:val="FFFFFF"/>
                <w:sz w:val="18"/>
              </w:rPr>
              <w:t>Результат</w:t>
            </w:r>
          </w:p>
        </w:tc>
      </w:tr>
      <w:tr>
        <w:tc>
          <w:tcPr>
            <w:tcW w:type="dxa" w:w="3485"/>
            <w:vAlign w:val="center"/>
          </w:tcPr>
          <w:p>
            <w:r/>
            <w:r>
              <w:rPr>
                <w:b/>
                <w:color w:val="003B75"/>
                <w:sz w:val="18"/>
              </w:rPr>
              <w:t>Навчання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12 практичних модулів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готовий маршрут слухача</w:t>
            </w:r>
          </w:p>
        </w:tc>
      </w:tr>
      <w:tr>
        <w:tc>
          <w:tcPr>
            <w:tcW w:type="dxa" w:w="3485"/>
            <w:vAlign w:val="center"/>
          </w:tcPr>
          <w:p>
            <w:r/>
            <w:r>
              <w:rPr>
                <w:b/>
                <w:color w:val="003B75"/>
                <w:sz w:val="18"/>
              </w:rPr>
              <w:t>Практика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обстеження, монтаж, пуск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реальні навички</w:t>
            </w:r>
          </w:p>
        </w:tc>
      </w:tr>
      <w:tr>
        <w:tc>
          <w:tcPr>
            <w:tcW w:type="dxa" w:w="3485"/>
            <w:vAlign w:val="center"/>
          </w:tcPr>
          <w:p>
            <w:r/>
            <w:r>
              <w:rPr>
                <w:b/>
                <w:color w:val="003B75"/>
                <w:sz w:val="18"/>
              </w:rPr>
              <w:t>Сертифікація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тест + практика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код VE-PV</w:t>
            </w:r>
          </w:p>
        </w:tc>
      </w:tr>
      <w:tr>
        <w:tc>
          <w:tcPr>
            <w:tcW w:type="dxa" w:w="3485"/>
            <w:vAlign w:val="center"/>
          </w:tcPr>
          <w:p>
            <w:r/>
            <w:r>
              <w:rPr>
                <w:b/>
                <w:color w:val="003B75"/>
                <w:sz w:val="18"/>
              </w:rPr>
              <w:t>Облік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форма + таблиця + реєстр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контроль випускників</w:t>
            </w:r>
          </w:p>
        </w:tc>
      </w:tr>
      <w:tr>
        <w:tc>
          <w:tcPr>
            <w:tcW w:type="dxa" w:w="3485"/>
            <w:vAlign w:val="center"/>
          </w:tcPr>
          <w:p>
            <w:r/>
            <w:r>
              <w:rPr>
                <w:b/>
                <w:color w:val="003B75"/>
                <w:sz w:val="18"/>
              </w:rPr>
              <w:t>Масштабування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партнерські бригади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мережа монтажу</w:t>
            </w:r>
          </w:p>
        </w:tc>
      </w:tr>
    </w:tbl>
    <w:p>
      <w:pPr>
        <w:pStyle w:val="Heading1"/>
      </w:pPr>
      <w:r>
        <w:t>2. Що вже зроблено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485"/>
        <w:gridCol w:w="3485"/>
        <w:gridCol w:w="3485"/>
      </w:tblGrid>
      <w:tr>
        <w:tc>
          <w:tcPr>
            <w:tcW w:type="dxa" w:w="3485"/>
            <w:shd w:fill="003B75"/>
            <w:vAlign w:val="center"/>
          </w:tcPr>
          <w:p>
            <w:r/>
            <w:r>
              <w:rPr>
                <w:b/>
                <w:color w:val="FFFFFF"/>
                <w:sz w:val="18"/>
              </w:rPr>
              <w:t>Блок</w:t>
            </w:r>
          </w:p>
        </w:tc>
        <w:tc>
          <w:tcPr>
            <w:tcW w:type="dxa" w:w="3485"/>
            <w:shd w:fill="003B75"/>
            <w:vAlign w:val="center"/>
          </w:tcPr>
          <w:p>
            <w:r/>
            <w:r>
              <w:rPr>
                <w:b/>
                <w:color w:val="FFFFFF"/>
                <w:sz w:val="18"/>
              </w:rPr>
              <w:t>Статус</w:t>
            </w:r>
          </w:p>
        </w:tc>
        <w:tc>
          <w:tcPr>
            <w:tcW w:type="dxa" w:w="3485"/>
            <w:shd w:fill="003B75"/>
            <w:vAlign w:val="center"/>
          </w:tcPr>
          <w:p>
            <w:r/>
            <w:r>
              <w:rPr>
                <w:b/>
                <w:color w:val="FFFFFF"/>
                <w:sz w:val="18"/>
              </w:rPr>
              <w:t>Коментар</w:t>
            </w:r>
          </w:p>
        </w:tc>
      </w:tr>
      <w:tr>
        <w:tc>
          <w:tcPr>
            <w:tcW w:type="dxa" w:w="3485"/>
            <w:vAlign w:val="center"/>
          </w:tcPr>
          <w:p>
            <w:r/>
            <w:r>
              <w:rPr>
                <w:b/>
                <w:color w:val="003B75"/>
                <w:sz w:val="18"/>
              </w:rPr>
              <w:t>Концепція Академії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готово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місія, цільові групи, логіка</w:t>
            </w:r>
          </w:p>
        </w:tc>
      </w:tr>
      <w:tr>
        <w:tc>
          <w:tcPr>
            <w:tcW w:type="dxa" w:w="3485"/>
            <w:vAlign w:val="center"/>
          </w:tcPr>
          <w:p>
            <w:r/>
            <w:r>
              <w:rPr>
                <w:b/>
                <w:color w:val="003B75"/>
                <w:sz w:val="18"/>
              </w:rPr>
              <w:t>Сторінка Академії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створено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контент на veterans.com.ua</w:t>
            </w:r>
          </w:p>
        </w:tc>
      </w:tr>
      <w:tr>
        <w:tc>
          <w:tcPr>
            <w:tcW w:type="dxa" w:w="3485"/>
            <w:vAlign w:val="center"/>
          </w:tcPr>
          <w:p>
            <w:r/>
            <w:r>
              <w:rPr>
                <w:b/>
                <w:color w:val="003B75"/>
                <w:sz w:val="18"/>
              </w:rPr>
              <w:t>Сторінка курсу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створено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програма, модулі, практика</w:t>
            </w:r>
          </w:p>
        </w:tc>
      </w:tr>
      <w:tr>
        <w:tc>
          <w:tcPr>
            <w:tcW w:type="dxa" w:w="3485"/>
            <w:vAlign w:val="center"/>
          </w:tcPr>
          <w:p>
            <w:r/>
            <w:r>
              <w:rPr>
                <w:b/>
                <w:color w:val="003B75"/>
                <w:sz w:val="18"/>
              </w:rPr>
              <w:t>Сторінка перевірки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створено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формат VE-PV</w:t>
            </w:r>
          </w:p>
        </w:tc>
      </w:tr>
      <w:tr>
        <w:tc>
          <w:tcPr>
            <w:tcW w:type="dxa" w:w="3485"/>
            <w:vAlign w:val="center"/>
          </w:tcPr>
          <w:p>
            <w:r/>
            <w:r>
              <w:rPr>
                <w:b/>
                <w:color w:val="003B75"/>
                <w:sz w:val="18"/>
              </w:rPr>
              <w:t>Сертифікат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створено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перший код VE-PV-2026-0001</w:t>
            </w:r>
          </w:p>
        </w:tc>
      </w:tr>
      <w:tr>
        <w:tc>
          <w:tcPr>
            <w:tcW w:type="dxa" w:w="3485"/>
            <w:vAlign w:val="center"/>
          </w:tcPr>
          <w:p>
            <w:r/>
            <w:r>
              <w:rPr>
                <w:b/>
                <w:color w:val="003B75"/>
                <w:sz w:val="18"/>
              </w:rPr>
              <w:t>Google Form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працює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є перша заявка</w:t>
            </w:r>
          </w:p>
        </w:tc>
      </w:tr>
      <w:tr>
        <w:tc>
          <w:tcPr>
            <w:tcW w:type="dxa" w:w="3485"/>
            <w:vAlign w:val="center"/>
          </w:tcPr>
          <w:p>
            <w:r/>
            <w:r>
              <w:rPr>
                <w:b/>
                <w:color w:val="003B75"/>
                <w:sz w:val="18"/>
              </w:rPr>
              <w:t>Google Sheets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MVP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потрібні службові аркуші</w:t>
            </w:r>
          </w:p>
        </w:tc>
      </w:tr>
      <w:tr>
        <w:tc>
          <w:tcPr>
            <w:tcW w:type="dxa" w:w="3485"/>
            <w:vAlign w:val="center"/>
          </w:tcPr>
          <w:p>
            <w:r/>
            <w:r>
              <w:rPr>
                <w:b/>
                <w:color w:val="003B75"/>
                <w:sz w:val="18"/>
              </w:rPr>
              <w:t>Візуальні матеріали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підготовлено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логотип, hero, схема, сертифікат</w:t>
            </w:r>
          </w:p>
        </w:tc>
      </w:tr>
    </w:tbl>
    <w:p>
      <w:pPr>
        <w:pStyle w:val="Heading1"/>
      </w:pPr>
      <w:r>
        <w:t>3. Що треба зробити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613"/>
        <w:gridCol w:w="2613"/>
        <w:gridCol w:w="2613"/>
        <w:gridCol w:w="2613"/>
      </w:tblGrid>
      <w:tr>
        <w:tc>
          <w:tcPr>
            <w:tcW w:type="dxa" w:w="2613"/>
            <w:shd w:fill="C59A1B"/>
            <w:vAlign w:val="center"/>
          </w:tcPr>
          <w:p>
            <w:r/>
            <w:r>
              <w:rPr>
                <w:b/>
                <w:color w:val="FFFFFF"/>
                <w:sz w:val="18"/>
              </w:rPr>
              <w:t>№</w:t>
            </w:r>
          </w:p>
        </w:tc>
        <w:tc>
          <w:tcPr>
            <w:tcW w:type="dxa" w:w="2613"/>
            <w:shd w:fill="C59A1B"/>
            <w:vAlign w:val="center"/>
          </w:tcPr>
          <w:p>
            <w:r/>
            <w:r>
              <w:rPr>
                <w:b/>
                <w:color w:val="FFFFFF"/>
                <w:sz w:val="18"/>
              </w:rPr>
              <w:t>Завдання</w:t>
            </w:r>
          </w:p>
        </w:tc>
        <w:tc>
          <w:tcPr>
            <w:tcW w:type="dxa" w:w="2613"/>
            <w:shd w:fill="C59A1B"/>
            <w:vAlign w:val="center"/>
          </w:tcPr>
          <w:p>
            <w:r/>
            <w:r>
              <w:rPr>
                <w:b/>
                <w:color w:val="FFFFFF"/>
                <w:sz w:val="18"/>
              </w:rPr>
              <w:t>Пріоритет</w:t>
            </w:r>
          </w:p>
        </w:tc>
        <w:tc>
          <w:tcPr>
            <w:tcW w:type="dxa" w:w="2613"/>
            <w:shd w:fill="C59A1B"/>
            <w:vAlign w:val="center"/>
          </w:tcPr>
          <w:p>
            <w:r/>
            <w:r>
              <w:rPr>
                <w:b/>
                <w:color w:val="FFFFFF"/>
                <w:sz w:val="18"/>
              </w:rPr>
              <w:t>Результат</w:t>
            </w:r>
          </w:p>
        </w:tc>
      </w:tr>
      <w:tr>
        <w:tc>
          <w:tcPr>
            <w:tcW w:type="dxa" w:w="2613"/>
            <w:vAlign w:val="center"/>
          </w:tcPr>
          <w:p>
            <w:r/>
            <w:r>
              <w:rPr>
                <w:b/>
                <w:color w:val="003B75"/>
                <w:sz w:val="18"/>
              </w:rPr>
              <w:t>1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/>
                <w:sz w:val="18"/>
              </w:rPr>
              <w:t>Вставити форму на всі сторінки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8"/>
              </w:rPr>
              <w:t>високий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8"/>
              </w:rPr>
              <w:t>заявки з сайту</w:t>
            </w:r>
          </w:p>
        </w:tc>
      </w:tr>
      <w:tr>
        <w:tc>
          <w:tcPr>
            <w:tcW w:type="dxa" w:w="2613"/>
            <w:vAlign w:val="center"/>
          </w:tcPr>
          <w:p>
            <w:r/>
            <w:r>
              <w:rPr>
                <w:b/>
                <w:color w:val="003B75"/>
                <w:sz w:val="18"/>
              </w:rPr>
              <w:t>2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/>
                <w:sz w:val="18"/>
              </w:rPr>
              <w:t>Доопрацювати реєстр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8"/>
              </w:rPr>
              <w:t>високий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8"/>
              </w:rPr>
              <w:t>облік слухачів</w:t>
            </w:r>
          </w:p>
        </w:tc>
      </w:tr>
      <w:tr>
        <w:tc>
          <w:tcPr>
            <w:tcW w:type="dxa" w:w="2613"/>
            <w:vAlign w:val="center"/>
          </w:tcPr>
          <w:p>
            <w:r/>
            <w:r>
              <w:rPr>
                <w:b/>
                <w:color w:val="003B75"/>
                <w:sz w:val="18"/>
              </w:rPr>
              <w:t>3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/>
                <w:sz w:val="18"/>
              </w:rPr>
              <w:t>Створити форму іспиту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8"/>
              </w:rPr>
              <w:t>високий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8"/>
              </w:rPr>
              <w:t>автооцінка</w:t>
            </w:r>
          </w:p>
        </w:tc>
      </w:tr>
      <w:tr>
        <w:tc>
          <w:tcPr>
            <w:tcW w:type="dxa" w:w="2613"/>
            <w:vAlign w:val="center"/>
          </w:tcPr>
          <w:p>
            <w:r/>
            <w:r>
              <w:rPr>
                <w:b/>
                <w:color w:val="003B75"/>
                <w:sz w:val="18"/>
              </w:rPr>
              <w:t>4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/>
                <w:sz w:val="18"/>
              </w:rPr>
              <w:t>Підготувати банк питань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8"/>
              </w:rPr>
              <w:t>високий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8"/>
              </w:rPr>
              <w:t>30-50 питань</w:t>
            </w:r>
          </w:p>
        </w:tc>
      </w:tr>
      <w:tr>
        <w:tc>
          <w:tcPr>
            <w:tcW w:type="dxa" w:w="2613"/>
            <w:vAlign w:val="center"/>
          </w:tcPr>
          <w:p>
            <w:r/>
            <w:r>
              <w:rPr>
                <w:b/>
                <w:color w:val="003B75"/>
                <w:sz w:val="18"/>
              </w:rPr>
              <w:t>5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/>
                <w:sz w:val="18"/>
              </w:rPr>
              <w:t>Створити стенд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8"/>
              </w:rPr>
              <w:t>високий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8"/>
              </w:rPr>
              <w:t>практика</w:t>
            </w:r>
          </w:p>
        </w:tc>
      </w:tr>
      <w:tr>
        <w:tc>
          <w:tcPr>
            <w:tcW w:type="dxa" w:w="2613"/>
            <w:vAlign w:val="center"/>
          </w:tcPr>
          <w:p>
            <w:r/>
            <w:r>
              <w:rPr>
                <w:b/>
                <w:color w:val="003B75"/>
                <w:sz w:val="18"/>
              </w:rPr>
              <w:t>6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/>
                <w:sz w:val="18"/>
              </w:rPr>
              <w:t>Зняти відеоуроки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8"/>
              </w:rPr>
              <w:t>середній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8"/>
              </w:rPr>
              <w:t>самонавчання</w:t>
            </w:r>
          </w:p>
        </w:tc>
      </w:tr>
      <w:tr>
        <w:tc>
          <w:tcPr>
            <w:tcW w:type="dxa" w:w="2613"/>
            <w:vAlign w:val="center"/>
          </w:tcPr>
          <w:p>
            <w:r/>
            <w:r>
              <w:rPr>
                <w:b/>
                <w:color w:val="003B75"/>
                <w:sz w:val="18"/>
              </w:rPr>
              <w:t>7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/>
                <w:sz w:val="18"/>
              </w:rPr>
              <w:t>Запустити пілот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8"/>
              </w:rPr>
              <w:t>високий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8"/>
              </w:rPr>
              <w:t>10-20 слухачів</w:t>
            </w:r>
          </w:p>
        </w:tc>
      </w:tr>
      <w:tr>
        <w:tc>
          <w:tcPr>
            <w:tcW w:type="dxa" w:w="2613"/>
            <w:vAlign w:val="center"/>
          </w:tcPr>
          <w:p>
            <w:r/>
            <w:r>
              <w:rPr>
                <w:b/>
                <w:color w:val="003B75"/>
                <w:sz w:val="18"/>
              </w:rPr>
              <w:t>8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/>
                <w:sz w:val="18"/>
              </w:rPr>
              <w:t>Підготувати звіт донору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8"/>
              </w:rPr>
              <w:t>середній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8"/>
              </w:rPr>
              <w:t>масштабування</w:t>
            </w:r>
          </w:p>
        </w:tc>
      </w:tr>
    </w:tbl>
    <w:p>
      <w:pPr>
        <w:pStyle w:val="Heading1"/>
      </w:pPr>
      <w:r>
        <w:t>4. Навчальна модель і структура курсу</w:t>
      </w:r>
    </w:p>
    <w:p>
      <w:r>
        <w:t>Курс має бути достатньо практичним, щоб слухач міг після навчання працювати в бригаді на реальних об’єктах. Базова структура — 12 модулів, практичне завдання, іспит і сертифікація.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485"/>
        <w:gridCol w:w="3485"/>
        <w:gridCol w:w="3485"/>
      </w:tblGrid>
      <w:tr>
        <w:tc>
          <w:tcPr>
            <w:tcW w:type="dxa" w:w="3485"/>
            <w:shd w:fill="003B75"/>
            <w:vAlign w:val="center"/>
          </w:tcPr>
          <w:p>
            <w:r/>
            <w:r>
              <w:rPr>
                <w:b/>
                <w:color w:val="FFFFFF"/>
                <w:sz w:val="17"/>
              </w:rPr>
              <w:t>Модуль</w:t>
            </w:r>
          </w:p>
        </w:tc>
        <w:tc>
          <w:tcPr>
            <w:tcW w:type="dxa" w:w="3485"/>
            <w:shd w:fill="003B75"/>
            <w:vAlign w:val="center"/>
          </w:tcPr>
          <w:p>
            <w:r/>
            <w:r>
              <w:rPr>
                <w:b/>
                <w:color w:val="FFFFFF"/>
                <w:sz w:val="17"/>
              </w:rPr>
              <w:t>Тема</w:t>
            </w:r>
          </w:p>
        </w:tc>
        <w:tc>
          <w:tcPr>
            <w:tcW w:type="dxa" w:w="3485"/>
            <w:shd w:fill="003B75"/>
            <w:vAlign w:val="center"/>
          </w:tcPr>
          <w:p>
            <w:r/>
            <w:r>
              <w:rPr>
                <w:b/>
                <w:color w:val="FFFFFF"/>
                <w:sz w:val="17"/>
              </w:rPr>
              <w:t>Результат</w:t>
            </w:r>
          </w:p>
        </w:tc>
      </w:tr>
      <w:tr>
        <w:tc>
          <w:tcPr>
            <w:tcW w:type="dxa" w:w="3485"/>
            <w:vAlign w:val="center"/>
          </w:tcPr>
          <w:p>
            <w:r/>
            <w:r>
              <w:rPr>
                <w:b/>
                <w:color w:val="003B75"/>
                <w:sz w:val="17"/>
              </w:rPr>
              <w:t>1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7"/>
              </w:rPr>
              <w:t>Вступ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7"/>
              </w:rPr>
              <w:t>типи СЕС</w:t>
            </w:r>
          </w:p>
        </w:tc>
      </w:tr>
      <w:tr>
        <w:tc>
          <w:tcPr>
            <w:tcW w:type="dxa" w:w="3485"/>
            <w:vAlign w:val="center"/>
          </w:tcPr>
          <w:p>
            <w:r/>
            <w:r>
              <w:rPr>
                <w:b/>
                <w:color w:val="003B75"/>
                <w:sz w:val="17"/>
              </w:rPr>
              <w:t>2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7"/>
              </w:rPr>
              <w:t>Обстеження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7"/>
              </w:rPr>
              <w:t>чек-лист</w:t>
            </w:r>
          </w:p>
        </w:tc>
      </w:tr>
      <w:tr>
        <w:tc>
          <w:tcPr>
            <w:tcW w:type="dxa" w:w="3485"/>
            <w:vAlign w:val="center"/>
          </w:tcPr>
          <w:p>
            <w:r/>
            <w:r>
              <w:rPr>
                <w:b/>
                <w:color w:val="003B75"/>
                <w:sz w:val="17"/>
              </w:rPr>
              <w:t>3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7"/>
              </w:rPr>
              <w:t>Панелі/MPPT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7"/>
              </w:rPr>
              <w:t>стрінги</w:t>
            </w:r>
          </w:p>
        </w:tc>
      </w:tr>
      <w:tr>
        <w:tc>
          <w:tcPr>
            <w:tcW w:type="dxa" w:w="3485"/>
            <w:vAlign w:val="center"/>
          </w:tcPr>
          <w:p>
            <w:r/>
            <w:r>
              <w:rPr>
                <w:b/>
                <w:color w:val="003B75"/>
                <w:sz w:val="17"/>
              </w:rPr>
              <w:t>4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7"/>
              </w:rPr>
              <w:t>PV/DC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7"/>
              </w:rPr>
              <w:t>захист</w:t>
            </w:r>
          </w:p>
        </w:tc>
      </w:tr>
      <w:tr>
        <w:tc>
          <w:tcPr>
            <w:tcW w:type="dxa" w:w="3485"/>
            <w:vAlign w:val="center"/>
          </w:tcPr>
          <w:p>
            <w:r/>
            <w:r>
              <w:rPr>
                <w:b/>
                <w:color w:val="003B75"/>
                <w:sz w:val="17"/>
              </w:rPr>
              <w:t>5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7"/>
              </w:rPr>
              <w:t>Інвертори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7"/>
              </w:rPr>
              <w:t>гібридність</w:t>
            </w:r>
          </w:p>
        </w:tc>
      </w:tr>
      <w:tr>
        <w:tc>
          <w:tcPr>
            <w:tcW w:type="dxa" w:w="3485"/>
            <w:vAlign w:val="center"/>
          </w:tcPr>
          <w:p>
            <w:r/>
            <w:r>
              <w:rPr>
                <w:b/>
                <w:color w:val="003B75"/>
                <w:sz w:val="17"/>
              </w:rPr>
              <w:t>6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7"/>
              </w:rPr>
              <w:t>АКБ LiFePO4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7"/>
              </w:rPr>
              <w:t>резерв</w:t>
            </w:r>
          </w:p>
        </w:tc>
      </w:tr>
      <w:tr>
        <w:tc>
          <w:tcPr>
            <w:tcW w:type="dxa" w:w="3485"/>
            <w:vAlign w:val="center"/>
          </w:tcPr>
          <w:p>
            <w:r/>
            <w:r>
              <w:rPr>
                <w:b/>
                <w:color w:val="003B75"/>
                <w:sz w:val="17"/>
              </w:rPr>
              <w:t>7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7"/>
              </w:rPr>
              <w:t>AC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7"/>
              </w:rPr>
              <w:t>навантаження</w:t>
            </w:r>
          </w:p>
        </w:tc>
      </w:tr>
      <w:tr>
        <w:tc>
          <w:tcPr>
            <w:tcW w:type="dxa" w:w="3485"/>
            <w:vAlign w:val="center"/>
          </w:tcPr>
          <w:p>
            <w:r/>
            <w:r>
              <w:rPr>
                <w:b/>
                <w:color w:val="003B75"/>
                <w:sz w:val="17"/>
              </w:rPr>
              <w:t>8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7"/>
              </w:rPr>
              <w:t>Заземлення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7"/>
              </w:rPr>
              <w:t>SPD</w:t>
            </w:r>
          </w:p>
        </w:tc>
      </w:tr>
      <w:tr>
        <w:tc>
          <w:tcPr>
            <w:tcW w:type="dxa" w:w="3485"/>
            <w:vAlign w:val="center"/>
          </w:tcPr>
          <w:p>
            <w:r/>
            <w:r>
              <w:rPr>
                <w:b/>
                <w:color w:val="003B75"/>
                <w:sz w:val="17"/>
              </w:rPr>
              <w:t>9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7"/>
              </w:rPr>
              <w:t>Монтаж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7"/>
              </w:rPr>
              <w:t>вузли</w:t>
            </w:r>
          </w:p>
        </w:tc>
      </w:tr>
      <w:tr>
        <w:tc>
          <w:tcPr>
            <w:tcW w:type="dxa" w:w="3485"/>
            <w:vAlign w:val="center"/>
          </w:tcPr>
          <w:p>
            <w:r/>
            <w:r>
              <w:rPr>
                <w:b/>
                <w:color w:val="003B75"/>
                <w:sz w:val="17"/>
              </w:rPr>
              <w:t>10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7"/>
              </w:rPr>
              <w:t>Пуск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7"/>
              </w:rPr>
              <w:t>налаштування</w:t>
            </w:r>
          </w:p>
        </w:tc>
      </w:tr>
      <w:tr>
        <w:tc>
          <w:tcPr>
            <w:tcW w:type="dxa" w:w="3485"/>
            <w:vAlign w:val="center"/>
          </w:tcPr>
          <w:p>
            <w:r/>
            <w:r>
              <w:rPr>
                <w:b/>
                <w:color w:val="003B75"/>
                <w:sz w:val="17"/>
              </w:rPr>
              <w:t>11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7"/>
              </w:rPr>
              <w:t>Помилки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7"/>
              </w:rPr>
              <w:t>контроль</w:t>
            </w:r>
          </w:p>
        </w:tc>
      </w:tr>
      <w:tr>
        <w:tc>
          <w:tcPr>
            <w:tcW w:type="dxa" w:w="3485"/>
            <w:vAlign w:val="center"/>
          </w:tcPr>
          <w:p>
            <w:r/>
            <w:r>
              <w:rPr>
                <w:b/>
                <w:color w:val="003B75"/>
                <w:sz w:val="17"/>
              </w:rPr>
              <w:t>12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7"/>
              </w:rPr>
              <w:t>Іспит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7"/>
              </w:rPr>
              <w:t>сертифікат</w:t>
            </w:r>
          </w:p>
        </w:tc>
      </w:tr>
    </w:tbl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5943600" cy="2115519"/>
            <wp:docPr id="3" name="Picture 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URL_SCHEMA_IMAGE_Veterans_Energy_Academy_1180x420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1551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1"/>
      </w:pPr>
      <w:r>
        <w:t>5. Кошторис запуску Академії</w:t>
      </w:r>
    </w:p>
    <w:p>
      <w:r>
        <w:t>Кошторис сформовано як пілотний запуск на 3 місяці: навчальний стенд, інструмент, цифрова система, матеріали, робота команди, логістика та резерв. Частина цін базується на вже погоджених позиціях Veterans Energy: панель Bluesun 650W — 7 500 грн/шт, АКБ Deye SE-F12-C 11,8 kWh — 104 000 грн, профіль 41×41×1,5 — 210 грн/м.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485"/>
        <w:gridCol w:w="3485"/>
        <w:gridCol w:w="3485"/>
      </w:tblGrid>
      <w:tr>
        <w:tc>
          <w:tcPr>
            <w:tcW w:type="dxa" w:w="3485"/>
            <w:shd w:fill="003B75"/>
            <w:vAlign w:val="center"/>
          </w:tcPr>
          <w:p>
            <w:r/>
            <w:r>
              <w:rPr>
                <w:b/>
                <w:color w:val="FFFFFF"/>
                <w:sz w:val="18"/>
              </w:rPr>
              <w:t>Категорія</w:t>
            </w:r>
          </w:p>
        </w:tc>
        <w:tc>
          <w:tcPr>
            <w:tcW w:type="dxa" w:w="3485"/>
            <w:shd w:fill="003B75"/>
            <w:vAlign w:val="center"/>
          </w:tcPr>
          <w:p>
            <w:r/>
            <w:r>
              <w:rPr>
                <w:b/>
                <w:color w:val="FFFFFF"/>
                <w:sz w:val="18"/>
              </w:rPr>
              <w:t>Сума, грн</w:t>
            </w:r>
          </w:p>
        </w:tc>
        <w:tc>
          <w:tcPr>
            <w:tcW w:type="dxa" w:w="3485"/>
            <w:shd w:fill="003B75"/>
            <w:vAlign w:val="center"/>
          </w:tcPr>
          <w:p>
            <w:r/>
            <w:r>
              <w:rPr>
                <w:b/>
                <w:color w:val="FFFFFF"/>
                <w:sz w:val="18"/>
              </w:rPr>
              <w:t>Коментар</w:t>
            </w:r>
          </w:p>
        </w:tc>
      </w:tr>
      <w:tr>
        <w:tc>
          <w:tcPr>
            <w:tcW w:type="dxa" w:w="3485"/>
            <w:vAlign w:val="center"/>
          </w:tcPr>
          <w:p>
            <w:r/>
            <w:r>
              <w:rPr>
                <w:b/>
                <w:color w:val="003B75"/>
                <w:sz w:val="18"/>
              </w:rPr>
              <w:t>Навчальний стенд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444 700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демо-СЕС</w:t>
            </w:r>
          </w:p>
        </w:tc>
      </w:tr>
      <w:tr>
        <w:tc>
          <w:tcPr>
            <w:tcW w:type="dxa" w:w="3485"/>
            <w:vAlign w:val="center"/>
          </w:tcPr>
          <w:p>
            <w:r/>
            <w:r>
              <w:rPr>
                <w:b/>
                <w:color w:val="003B75"/>
                <w:sz w:val="18"/>
              </w:rPr>
              <w:t>Інструмент і ЗІЗ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174 000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бригада</w:t>
            </w:r>
          </w:p>
        </w:tc>
      </w:tr>
      <w:tr>
        <w:tc>
          <w:tcPr>
            <w:tcW w:type="dxa" w:w="3485"/>
            <w:vAlign w:val="center"/>
          </w:tcPr>
          <w:p>
            <w:r/>
            <w:r>
              <w:rPr>
                <w:b/>
                <w:color w:val="003B75"/>
                <w:sz w:val="18"/>
              </w:rPr>
              <w:t>Цифрова система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143 000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форми, реєстр</w:t>
            </w:r>
          </w:p>
        </w:tc>
      </w:tr>
      <w:tr>
        <w:tc>
          <w:tcPr>
            <w:tcW w:type="dxa" w:w="3485"/>
            <w:vAlign w:val="center"/>
          </w:tcPr>
          <w:p>
            <w:r/>
            <w:r>
              <w:rPr>
                <w:b/>
                <w:color w:val="003B75"/>
                <w:sz w:val="18"/>
              </w:rPr>
              <w:t>Методика і контент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235 000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курс, відео</w:t>
            </w:r>
          </w:p>
        </w:tc>
      </w:tr>
      <w:tr>
        <w:tc>
          <w:tcPr>
            <w:tcW w:type="dxa" w:w="3485"/>
            <w:vAlign w:val="center"/>
          </w:tcPr>
          <w:p>
            <w:r/>
            <w:r>
              <w:rPr>
                <w:b/>
                <w:color w:val="003B75"/>
                <w:sz w:val="18"/>
              </w:rPr>
              <w:t>Команда 3 міс.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510 000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координація</w:t>
            </w:r>
          </w:p>
        </w:tc>
      </w:tr>
      <w:tr>
        <w:tc>
          <w:tcPr>
            <w:tcW w:type="dxa" w:w="3485"/>
            <w:vAlign w:val="center"/>
          </w:tcPr>
          <w:p>
            <w:r/>
            <w:r>
              <w:rPr>
                <w:b/>
                <w:color w:val="003B75"/>
                <w:sz w:val="18"/>
              </w:rPr>
              <w:t>Пілот і логістика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310 000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виїзди, практика</w:t>
            </w:r>
          </w:p>
        </w:tc>
      </w:tr>
      <w:tr>
        <w:tc>
          <w:tcPr>
            <w:tcW w:type="dxa" w:w="3485"/>
            <w:vAlign w:val="center"/>
          </w:tcPr>
          <w:p>
            <w:r/>
            <w:r>
              <w:rPr>
                <w:b/>
                <w:color w:val="003B75"/>
                <w:sz w:val="18"/>
              </w:rPr>
              <w:t>Резерв 10%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181 670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непередбачені</w:t>
            </w:r>
          </w:p>
        </w:tc>
      </w:tr>
      <w:tr>
        <w:tc>
          <w:tcPr>
            <w:tcW w:type="dxa" w:w="3485"/>
            <w:vAlign w:val="center"/>
          </w:tcPr>
          <w:p>
            <w:r/>
            <w:r>
              <w:rPr>
                <w:b/>
                <w:color w:val="C59A1B"/>
                <w:sz w:val="18"/>
              </w:rPr>
              <w:t>Разом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/>
                <w:color w:val="C59A1B"/>
                <w:sz w:val="18"/>
              </w:rPr>
              <w:t>1 998 370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/>
                <w:color w:val="C59A1B"/>
                <w:sz w:val="18"/>
              </w:rPr>
              <w:t>запит донору</w:t>
            </w:r>
          </w:p>
        </w:tc>
      </w:tr>
    </w:tbl>
    <w:p>
      <w:pPr>
        <w:pStyle w:val="Heading1"/>
      </w:pPr>
      <w:r>
        <w:t>6. Список обладнання для навчального стенду</w:t>
      </w:r>
    </w:p>
    <w:p>
      <w:r>
        <w:t>Стенд потрібен для практики: монтаж профілю, підключення панелей, DC-захист, гібридний інвертор, АКБ, резервна AC-група, заземлення, перевірка параметрів і пусконалагодження.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613"/>
        <w:gridCol w:w="2613"/>
        <w:gridCol w:w="2613"/>
        <w:gridCol w:w="2613"/>
      </w:tblGrid>
      <w:tr>
        <w:tc>
          <w:tcPr>
            <w:tcW w:type="dxa" w:w="2613"/>
            <w:shd w:fill="003B75"/>
            <w:vAlign w:val="center"/>
          </w:tcPr>
          <w:p>
            <w:r/>
            <w:r>
              <w:rPr>
                <w:b/>
                <w:color w:val="FFFFFF"/>
                <w:sz w:val="17"/>
              </w:rPr>
              <w:t>Блок</w:t>
            </w:r>
          </w:p>
        </w:tc>
        <w:tc>
          <w:tcPr>
            <w:tcW w:type="dxa" w:w="2613"/>
            <w:shd w:fill="003B75"/>
            <w:vAlign w:val="center"/>
          </w:tcPr>
          <w:p>
            <w:r/>
            <w:r>
              <w:rPr>
                <w:b/>
                <w:color w:val="FFFFFF"/>
                <w:sz w:val="17"/>
              </w:rPr>
              <w:t>Позиція</w:t>
            </w:r>
          </w:p>
        </w:tc>
        <w:tc>
          <w:tcPr>
            <w:tcW w:type="dxa" w:w="2613"/>
            <w:shd w:fill="003B75"/>
            <w:vAlign w:val="center"/>
          </w:tcPr>
          <w:p>
            <w:r/>
            <w:r>
              <w:rPr>
                <w:b/>
                <w:color w:val="FFFFFF"/>
                <w:sz w:val="17"/>
              </w:rPr>
              <w:t>К-сть</w:t>
            </w:r>
          </w:p>
        </w:tc>
        <w:tc>
          <w:tcPr>
            <w:tcW w:type="dxa" w:w="2613"/>
            <w:shd w:fill="003B75"/>
            <w:vAlign w:val="center"/>
          </w:tcPr>
          <w:p>
            <w:r/>
            <w:r>
              <w:rPr>
                <w:b/>
                <w:color w:val="FFFFFF"/>
                <w:sz w:val="17"/>
              </w:rPr>
              <w:t>Сума</w:t>
            </w:r>
          </w:p>
        </w:tc>
      </w:tr>
      <w:tr>
        <w:tc>
          <w:tcPr>
            <w:tcW w:type="dxa" w:w="2613"/>
            <w:vAlign w:val="center"/>
          </w:tcPr>
          <w:p>
            <w:r/>
            <w:r>
              <w:rPr>
                <w:b/>
                <w:color w:val="003B75"/>
                <w:sz w:val="17"/>
              </w:rPr>
              <w:t>PV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7"/>
              </w:rPr>
              <w:t>Bluesun 650W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7"/>
              </w:rPr>
              <w:t>6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7"/>
              </w:rPr>
              <w:t>45 000</w:t>
            </w:r>
          </w:p>
        </w:tc>
      </w:tr>
      <w:tr>
        <w:tc>
          <w:tcPr>
            <w:tcW w:type="dxa" w:w="2613"/>
            <w:vAlign w:val="center"/>
          </w:tcPr>
          <w:p>
            <w:r/>
            <w:r>
              <w:rPr>
                <w:b/>
                <w:color w:val="003B75"/>
                <w:sz w:val="17"/>
              </w:rPr>
              <w:t>АКБ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7"/>
              </w:rPr>
              <w:t>Deye 11,8 kWh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7"/>
              </w:rPr>
              <w:t>1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7"/>
              </w:rPr>
              <w:t>104 000</w:t>
            </w:r>
          </w:p>
        </w:tc>
      </w:tr>
      <w:tr>
        <w:tc>
          <w:tcPr>
            <w:tcW w:type="dxa" w:w="2613"/>
            <w:vAlign w:val="center"/>
          </w:tcPr>
          <w:p>
            <w:r/>
            <w:r>
              <w:rPr>
                <w:b/>
                <w:color w:val="003B75"/>
                <w:sz w:val="17"/>
              </w:rPr>
              <w:t>Інвертор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7"/>
              </w:rPr>
              <w:t>гібридний 8 кВт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7"/>
              </w:rPr>
              <w:t>1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7"/>
              </w:rPr>
              <w:t>65 000</w:t>
            </w:r>
          </w:p>
        </w:tc>
      </w:tr>
      <w:tr>
        <w:tc>
          <w:tcPr>
            <w:tcW w:type="dxa" w:w="2613"/>
            <w:vAlign w:val="center"/>
          </w:tcPr>
          <w:p>
            <w:r/>
            <w:r>
              <w:rPr>
                <w:b/>
                <w:color w:val="003B75"/>
                <w:sz w:val="17"/>
              </w:rPr>
              <w:t>Кріплення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7"/>
              </w:rPr>
              <w:t>профіль 41×41×1,5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7"/>
              </w:rPr>
              <w:t>80 м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7"/>
              </w:rPr>
              <w:t>16 800</w:t>
            </w:r>
          </w:p>
        </w:tc>
      </w:tr>
      <w:tr>
        <w:tc>
          <w:tcPr>
            <w:tcW w:type="dxa" w:w="2613"/>
            <w:vAlign w:val="center"/>
          </w:tcPr>
          <w:p>
            <w:r/>
            <w:r>
              <w:rPr>
                <w:b/>
                <w:color w:val="003B75"/>
                <w:sz w:val="17"/>
              </w:rPr>
              <w:t>DC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7"/>
              </w:rPr>
              <w:t>щит, SPD, gPV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7"/>
              </w:rPr>
              <w:t>компл.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7"/>
              </w:rPr>
              <w:t>54 000</w:t>
            </w:r>
          </w:p>
        </w:tc>
      </w:tr>
      <w:tr>
        <w:tc>
          <w:tcPr>
            <w:tcW w:type="dxa" w:w="2613"/>
            <w:vAlign w:val="center"/>
          </w:tcPr>
          <w:p>
            <w:r/>
            <w:r>
              <w:rPr>
                <w:b/>
                <w:color w:val="003B75"/>
                <w:sz w:val="17"/>
              </w:rPr>
              <w:t>AC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7"/>
              </w:rPr>
              <w:t>щит резерву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7"/>
              </w:rPr>
              <w:t>компл.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7"/>
              </w:rPr>
              <w:t>42 000</w:t>
            </w:r>
          </w:p>
        </w:tc>
      </w:tr>
      <w:tr>
        <w:tc>
          <w:tcPr>
            <w:tcW w:type="dxa" w:w="2613"/>
            <w:vAlign w:val="center"/>
          </w:tcPr>
          <w:p>
            <w:r/>
            <w:r>
              <w:rPr>
                <w:b/>
                <w:color w:val="003B75"/>
                <w:sz w:val="17"/>
              </w:rPr>
              <w:t>Кабель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7"/>
              </w:rPr>
              <w:t>PV/AC/земля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7"/>
              </w:rPr>
              <w:t>компл.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7"/>
              </w:rPr>
              <w:t>38 000</w:t>
            </w:r>
          </w:p>
        </w:tc>
      </w:tr>
      <w:tr>
        <w:tc>
          <w:tcPr>
            <w:tcW w:type="dxa" w:w="2613"/>
            <w:vAlign w:val="center"/>
          </w:tcPr>
          <w:p>
            <w:r/>
            <w:r>
              <w:rPr>
                <w:b/>
                <w:color w:val="003B75"/>
                <w:sz w:val="17"/>
              </w:rPr>
              <w:t>Стенд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7"/>
              </w:rPr>
              <w:t>рама, навантаження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7"/>
              </w:rPr>
              <w:t>компл.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7"/>
              </w:rPr>
              <w:t>79 900</w:t>
            </w:r>
          </w:p>
        </w:tc>
      </w:tr>
    </w:tbl>
    <w:p>
      <w:pPr>
        <w:pStyle w:val="Heading1"/>
      </w:pPr>
      <w:r>
        <w:t>7. План пілоту на 3 місяці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613"/>
        <w:gridCol w:w="2613"/>
        <w:gridCol w:w="2613"/>
        <w:gridCol w:w="2613"/>
      </w:tblGrid>
      <w:tr>
        <w:tc>
          <w:tcPr>
            <w:tcW w:type="dxa" w:w="2613"/>
            <w:shd w:fill="C59A1B"/>
            <w:vAlign w:val="center"/>
          </w:tcPr>
          <w:p>
            <w:r/>
            <w:r>
              <w:rPr>
                <w:b/>
                <w:color w:val="FFFFFF"/>
                <w:sz w:val="17"/>
              </w:rPr>
              <w:t>Період</w:t>
            </w:r>
          </w:p>
        </w:tc>
        <w:tc>
          <w:tcPr>
            <w:tcW w:type="dxa" w:w="2613"/>
            <w:shd w:fill="C59A1B"/>
            <w:vAlign w:val="center"/>
          </w:tcPr>
          <w:p>
            <w:r/>
            <w:r>
              <w:rPr>
                <w:b/>
                <w:color w:val="FFFFFF"/>
                <w:sz w:val="17"/>
              </w:rPr>
              <w:t>Дія</w:t>
            </w:r>
          </w:p>
        </w:tc>
        <w:tc>
          <w:tcPr>
            <w:tcW w:type="dxa" w:w="2613"/>
            <w:shd w:fill="C59A1B"/>
            <w:vAlign w:val="center"/>
          </w:tcPr>
          <w:p>
            <w:r/>
            <w:r>
              <w:rPr>
                <w:b/>
                <w:color w:val="FFFFFF"/>
                <w:sz w:val="17"/>
              </w:rPr>
              <w:t>Вихід</w:t>
            </w:r>
          </w:p>
        </w:tc>
        <w:tc>
          <w:tcPr>
            <w:tcW w:type="dxa" w:w="2613"/>
            <w:shd w:fill="C59A1B"/>
            <w:vAlign w:val="center"/>
          </w:tcPr>
          <w:p>
            <w:r/>
            <w:r>
              <w:rPr>
                <w:b/>
                <w:color w:val="FFFFFF"/>
                <w:sz w:val="17"/>
              </w:rPr>
              <w:t>KPI</w:t>
            </w:r>
          </w:p>
        </w:tc>
      </w:tr>
      <w:tr>
        <w:tc>
          <w:tcPr>
            <w:tcW w:type="dxa" w:w="2613"/>
            <w:vAlign w:val="center"/>
          </w:tcPr>
          <w:p>
            <w:r/>
            <w:r>
              <w:rPr>
                <w:b/>
                <w:color w:val="003B75"/>
                <w:sz w:val="17"/>
              </w:rPr>
              <w:t>Тиж. 1-2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7"/>
              </w:rPr>
              <w:t>завершення MVP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7"/>
              </w:rPr>
              <w:t>сайт + реєстр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7"/>
              </w:rPr>
              <w:t>форма працює</w:t>
            </w:r>
          </w:p>
        </w:tc>
      </w:tr>
      <w:tr>
        <w:tc>
          <w:tcPr>
            <w:tcW w:type="dxa" w:w="2613"/>
            <w:vAlign w:val="center"/>
          </w:tcPr>
          <w:p>
            <w:r/>
            <w:r>
              <w:rPr>
                <w:b/>
                <w:color w:val="003B75"/>
                <w:sz w:val="17"/>
              </w:rPr>
              <w:t>Тиж. 3-4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7"/>
              </w:rPr>
              <w:t>перший набір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7"/>
              </w:rPr>
              <w:t>10-20 слухачів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7"/>
              </w:rPr>
              <w:t>заявки</w:t>
            </w:r>
          </w:p>
        </w:tc>
      </w:tr>
      <w:tr>
        <w:tc>
          <w:tcPr>
            <w:tcW w:type="dxa" w:w="2613"/>
            <w:vAlign w:val="center"/>
          </w:tcPr>
          <w:p>
            <w:r/>
            <w:r>
              <w:rPr>
                <w:b/>
                <w:color w:val="003B75"/>
                <w:sz w:val="17"/>
              </w:rPr>
              <w:t>Місяць 2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7"/>
              </w:rPr>
              <w:t>навчання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7"/>
              </w:rPr>
              <w:t>модулі + практика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7"/>
              </w:rPr>
              <w:t>70% активних</w:t>
            </w:r>
          </w:p>
        </w:tc>
      </w:tr>
      <w:tr>
        <w:tc>
          <w:tcPr>
            <w:tcW w:type="dxa" w:w="2613"/>
            <w:vAlign w:val="center"/>
          </w:tcPr>
          <w:p>
            <w:r/>
            <w:r>
              <w:rPr>
                <w:b/>
                <w:color w:val="003B75"/>
                <w:sz w:val="17"/>
              </w:rPr>
              <w:t>Місяць 2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7"/>
              </w:rPr>
              <w:t>стенд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7"/>
              </w:rPr>
              <w:t>практична база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7"/>
              </w:rPr>
              <w:t>1 стенд</w:t>
            </w:r>
          </w:p>
        </w:tc>
      </w:tr>
      <w:tr>
        <w:tc>
          <w:tcPr>
            <w:tcW w:type="dxa" w:w="2613"/>
            <w:vAlign w:val="center"/>
          </w:tcPr>
          <w:p>
            <w:r/>
            <w:r>
              <w:rPr>
                <w:b/>
                <w:color w:val="003B75"/>
                <w:sz w:val="17"/>
              </w:rPr>
              <w:t>Місяць 3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7"/>
              </w:rPr>
              <w:t>іспит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7"/>
              </w:rPr>
              <w:t>оцінювання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7"/>
              </w:rPr>
              <w:t>75/100</w:t>
            </w:r>
          </w:p>
        </w:tc>
      </w:tr>
      <w:tr>
        <w:tc>
          <w:tcPr>
            <w:tcW w:type="dxa" w:w="2613"/>
            <w:vAlign w:val="center"/>
          </w:tcPr>
          <w:p>
            <w:r/>
            <w:r>
              <w:rPr>
                <w:b/>
                <w:color w:val="003B75"/>
                <w:sz w:val="17"/>
              </w:rPr>
              <w:t>Місяць 3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7"/>
              </w:rPr>
              <w:t>сертифікація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7"/>
              </w:rPr>
              <w:t>перші VE-PV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7"/>
              </w:rPr>
              <w:t>5-10 сертифікатів</w:t>
            </w:r>
          </w:p>
        </w:tc>
      </w:tr>
      <w:tr>
        <w:tc>
          <w:tcPr>
            <w:tcW w:type="dxa" w:w="2613"/>
            <w:vAlign w:val="center"/>
          </w:tcPr>
          <w:p>
            <w:r/>
            <w:r>
              <w:rPr>
                <w:b/>
                <w:color w:val="003B75"/>
                <w:sz w:val="17"/>
              </w:rPr>
              <w:t>Місяць 3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7"/>
              </w:rPr>
              <w:t>звіт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7"/>
              </w:rPr>
              <w:t>донорський звіт</w:t>
            </w:r>
          </w:p>
        </w:tc>
        <w:tc>
          <w:tcPr>
            <w:tcW w:type="dxa" w:w="2613"/>
            <w:vAlign w:val="center"/>
          </w:tcPr>
          <w:p>
            <w:r/>
            <w:r>
              <w:rPr>
                <w:b w:val="0"/>
                <w:sz w:val="17"/>
              </w:rPr>
              <w:t>KPI + фото</w:t>
            </w:r>
          </w:p>
        </w:tc>
      </w:tr>
    </w:tbl>
    <w:p>
      <w:pPr>
        <w:pStyle w:val="Heading1"/>
      </w:pPr>
      <w:r>
        <w:t>8. Очікувані результати та KPI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485"/>
        <w:gridCol w:w="3485"/>
        <w:gridCol w:w="3485"/>
      </w:tblGrid>
      <w:tr>
        <w:tc>
          <w:tcPr>
            <w:tcW w:type="dxa" w:w="3485"/>
            <w:shd w:fill="003B75"/>
            <w:vAlign w:val="center"/>
          </w:tcPr>
          <w:p>
            <w:r/>
            <w:r>
              <w:rPr>
                <w:b/>
                <w:color w:val="FFFFFF"/>
                <w:sz w:val="18"/>
              </w:rPr>
              <w:t>Показник</w:t>
            </w:r>
          </w:p>
        </w:tc>
        <w:tc>
          <w:tcPr>
            <w:tcW w:type="dxa" w:w="3485"/>
            <w:shd w:fill="003B75"/>
            <w:vAlign w:val="center"/>
          </w:tcPr>
          <w:p>
            <w:r/>
            <w:r>
              <w:rPr>
                <w:b/>
                <w:color w:val="FFFFFF"/>
                <w:sz w:val="18"/>
              </w:rPr>
              <w:t>Пілот</w:t>
            </w:r>
          </w:p>
        </w:tc>
        <w:tc>
          <w:tcPr>
            <w:tcW w:type="dxa" w:w="3485"/>
            <w:shd w:fill="003B75"/>
            <w:vAlign w:val="center"/>
          </w:tcPr>
          <w:p>
            <w:r/>
            <w:r>
              <w:rPr>
                <w:b/>
                <w:color w:val="FFFFFF"/>
                <w:sz w:val="18"/>
              </w:rPr>
              <w:t>12 місяців</w:t>
            </w:r>
          </w:p>
        </w:tc>
      </w:tr>
      <w:tr>
        <w:tc>
          <w:tcPr>
            <w:tcW w:type="dxa" w:w="3485"/>
            <w:vAlign w:val="center"/>
          </w:tcPr>
          <w:p>
            <w:r/>
            <w:r>
              <w:rPr>
                <w:b/>
                <w:color w:val="003B75"/>
                <w:sz w:val="18"/>
              </w:rPr>
              <w:t>Заявки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50+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300+</w:t>
            </w:r>
          </w:p>
        </w:tc>
      </w:tr>
      <w:tr>
        <w:tc>
          <w:tcPr>
            <w:tcW w:type="dxa" w:w="3485"/>
            <w:vAlign w:val="center"/>
          </w:tcPr>
          <w:p>
            <w:r/>
            <w:r>
              <w:rPr>
                <w:b/>
                <w:color w:val="003B75"/>
                <w:sz w:val="18"/>
              </w:rPr>
              <w:t>Слухачі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20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100</w:t>
            </w:r>
          </w:p>
        </w:tc>
      </w:tr>
      <w:tr>
        <w:tc>
          <w:tcPr>
            <w:tcW w:type="dxa" w:w="3485"/>
            <w:vAlign w:val="center"/>
          </w:tcPr>
          <w:p>
            <w:r/>
            <w:r>
              <w:rPr>
                <w:b/>
                <w:color w:val="003B75"/>
                <w:sz w:val="18"/>
              </w:rPr>
              <w:t>Сертифікати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5-10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50+</w:t>
            </w:r>
          </w:p>
        </w:tc>
      </w:tr>
      <w:tr>
        <w:tc>
          <w:tcPr>
            <w:tcW w:type="dxa" w:w="3485"/>
            <w:vAlign w:val="center"/>
          </w:tcPr>
          <w:p>
            <w:r/>
            <w:r>
              <w:rPr>
                <w:b/>
                <w:color w:val="003B75"/>
                <w:sz w:val="18"/>
              </w:rPr>
              <w:t>Бригади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1-2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5-10</w:t>
            </w:r>
          </w:p>
        </w:tc>
      </w:tr>
      <w:tr>
        <w:tc>
          <w:tcPr>
            <w:tcW w:type="dxa" w:w="3485"/>
            <w:vAlign w:val="center"/>
          </w:tcPr>
          <w:p>
            <w:r/>
            <w:r>
              <w:rPr>
                <w:b/>
                <w:color w:val="003B75"/>
                <w:sz w:val="18"/>
              </w:rPr>
              <w:t>Громади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1-3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10+</w:t>
            </w:r>
          </w:p>
        </w:tc>
      </w:tr>
      <w:tr>
        <w:tc>
          <w:tcPr>
            <w:tcW w:type="dxa" w:w="3485"/>
            <w:vAlign w:val="center"/>
          </w:tcPr>
          <w:p>
            <w:r/>
            <w:r>
              <w:rPr>
                <w:b/>
                <w:color w:val="003B75"/>
                <w:sz w:val="18"/>
              </w:rPr>
              <w:t>Практичні кейси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3+</w:t>
            </w:r>
          </w:p>
        </w:tc>
        <w:tc>
          <w:tcPr>
            <w:tcW w:type="dxa" w:w="3485"/>
            <w:vAlign w:val="center"/>
          </w:tcPr>
          <w:p>
            <w:r/>
            <w:r>
              <w:rPr>
                <w:b w:val="0"/>
                <w:sz w:val="18"/>
              </w:rPr>
              <w:t>30+</w:t>
            </w:r>
          </w:p>
        </w:tc>
      </w:tr>
    </w:tbl>
    <w:p>
      <w:r>
        <w:rPr>
          <w:b/>
        </w:rPr>
        <w:t xml:space="preserve">Важливо для донорів: </w:t>
      </w:r>
      <w:r>
        <w:t>сертифікат Veterans Energy Academy є внутрішнім сертифікатом проходження курсу та практичної перевірки. Він не підміняє державні допуски або ліцензії, але створює прозорий стандарт підготовки, обліку та контролю компетенцій.</w:t>
      </w:r>
    </w:p>
    <w:p>
      <w:pPr>
        <w:pStyle w:val="Heading1"/>
      </w:pPr>
      <w:r>
        <w:t>9. Джерела та підстави</w:t>
      </w:r>
    </w:p>
    <w:p>
      <w:r>
        <w:rPr>
          <w:b/>
        </w:rPr>
        <w:t xml:space="preserve">World Bank / RDNA4 через Guardian: </w:t>
      </w:r>
      <w:r>
        <w:t>https://www.theguardian.com/world/live/2025/feb/25/ukraine-russia-trump-putin-zelenskyy-macron-ceasefire-latest-news-updates-live</w:t>
      </w:r>
    </w:p>
    <w:p>
      <w:r>
        <w:rPr>
          <w:b/>
        </w:rPr>
        <w:t xml:space="preserve">EBRD через AP, вплив атак на енергетику та економіку: </w:t>
      </w:r>
      <w:r>
        <w:t>https://apnews.com/article/838255aa27f76046a296dfe029e2d0a9</w:t>
      </w:r>
    </w:p>
    <w:p>
      <w:r>
        <w:rPr>
          <w:b/>
        </w:rPr>
        <w:t xml:space="preserve">Ukraine Recovery Conference через AP: </w:t>
      </w:r>
      <w:r>
        <w:t>https://apnews.com/article/4839838daea216e7190ac295d7ab2e6b</w:t>
      </w:r>
    </w:p>
    <w:p>
      <w:r>
        <w:rPr>
          <w:b/>
        </w:rPr>
        <w:t xml:space="preserve">Оцінка потенціалу rooftop PV в Україні: </w:t>
      </w:r>
      <w:r>
        <w:t>https://arxiv.org/abs/2412.06937</w:t>
      </w:r>
    </w:p>
    <w:p>
      <w:r>
        <w:rPr>
          <w:b/>
        </w:rPr>
        <w:t xml:space="preserve">Сайт Veterans Energy: </w:t>
      </w:r>
      <w:r>
        <w:t>https://veterans.com.ua</w:t>
      </w:r>
    </w:p>
    <w:p>
      <w:r>
        <w:rPr>
          <w:b/>
        </w:rPr>
        <w:t xml:space="preserve">Форма заявки Академії: </w:t>
      </w:r>
      <w:r>
        <w:t>https://forms.gle/hJAqb33U6jnsHu897</w:t>
      </w:r>
    </w:p>
    <w:sectPr w:rsidR="00FC693F" w:rsidRPr="0006063C" w:rsidSect="00034616">
      <w:footerReference w:type="default" r:id="rId12"/>
      <w:pgSz w:w="12240" w:h="15840"/>
      <w:pgMar w:top="792" w:right="893" w:bottom="792" w:left="89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Veterans Energy Academy • Донорський пакет • Сформовано 15.06.2026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 w:eastAsia="Arial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Arial" w:hAnsi="Arial" w:eastAsia="Arial"/>
      <w:b/>
      <w:bCs/>
      <w:color w:val="003B75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Arial" w:hAnsi="Arial" w:eastAsia="Arial"/>
      <w:b/>
      <w:bCs/>
      <w:color w:val="003B75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Arial" w:hAnsi="Arial" w:eastAsia="Arial"/>
      <w:b/>
      <w:bCs/>
      <w:color w:val="C59A1B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