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340A" w:rsidRPr="0035340A" w:rsidRDefault="0035340A" w:rsidP="0035340A">
      <w:pPr>
        <w:jc w:val="center"/>
        <w:rPr>
          <w:sz w:val="40"/>
          <w:szCs w:val="40"/>
        </w:rPr>
      </w:pPr>
      <w:r w:rsidRPr="0035340A">
        <w:rPr>
          <w:sz w:val="40"/>
          <w:szCs w:val="40"/>
        </w:rPr>
        <w:t xml:space="preserve">Монтаж </w:t>
      </w:r>
      <w:proofErr w:type="spellStart"/>
      <w:r w:rsidRPr="0035340A">
        <w:rPr>
          <w:sz w:val="40"/>
          <w:szCs w:val="40"/>
        </w:rPr>
        <w:t>термопанелей</w:t>
      </w:r>
      <w:proofErr w:type="spellEnd"/>
      <w:r w:rsidRPr="0035340A">
        <w:rPr>
          <w:sz w:val="40"/>
          <w:szCs w:val="40"/>
        </w:rPr>
        <w:t>.</w:t>
      </w:r>
    </w:p>
    <w:p w:rsidR="0035340A" w:rsidRDefault="0035340A">
      <w:r>
        <w:t xml:space="preserve">Кріплення декоративних облицювальних плит до несучої основи: </w:t>
      </w:r>
    </w:p>
    <w:p w:rsidR="0035340A" w:rsidRDefault="0035340A">
      <w:r>
        <w:t xml:space="preserve">1. Безпосередньо перед монтажем декоративних ізоляційних плит необхідно перевірити якість поверхні, на якій буде проводитися монтаж. Робоча поверхня повинна бути сухою і вільною від забруднення. Відшаровування старих покриттів і забруднення (включаючи масло або бітум) слід видалити. </w:t>
      </w:r>
    </w:p>
    <w:p w:rsidR="0035340A" w:rsidRDefault="0035340A">
      <w:r>
        <w:t xml:space="preserve">2. Обробити настінні поверхні проникаючою </w:t>
      </w:r>
      <w:r w:rsidR="00770750">
        <w:t>ґрунтовкою</w:t>
      </w:r>
      <w:r>
        <w:t xml:space="preserve">. </w:t>
      </w:r>
    </w:p>
    <w:p w:rsidR="0035340A" w:rsidRDefault="0035340A">
      <w:r>
        <w:t xml:space="preserve">3. Обіграти рівень нижнього ряду панелей можна за допомогою лазера, або рівня води, або проти рівня стіни з урахуванням конструктивних особливостей об'єкта. </w:t>
      </w:r>
    </w:p>
    <w:p w:rsidR="0035340A" w:rsidRDefault="0035340A">
      <w:r>
        <w:t xml:space="preserve">4. Закріпіть стартовий оцинкований профіль відповідно до маркованого рівня. </w:t>
      </w:r>
    </w:p>
    <w:p w:rsidR="0035340A" w:rsidRDefault="0035340A">
      <w:r>
        <w:t xml:space="preserve">5. Монтаж краще починати з зовнішніх або внутрішніх кутів або характерних конструктивних елементів будівлі з використанням готових кутових елементів. Монтаж зовнішнього кута. Кутовий елемент </w:t>
      </w:r>
      <w:proofErr w:type="spellStart"/>
      <w:r>
        <w:t>термопанелі</w:t>
      </w:r>
      <w:proofErr w:type="spellEnd"/>
      <w:r>
        <w:t xml:space="preserve"> м</w:t>
      </w:r>
      <w:r w:rsidR="00770750">
        <w:t>ожна монтувати двома способами.</w:t>
      </w:r>
    </w:p>
    <w:p w:rsidR="00770750" w:rsidRDefault="0035340A">
      <w:r>
        <w:t xml:space="preserve">1 спосіб: Формування зовнішнього кута безпосередньо на об'єкті від стінової панелі: </w:t>
      </w:r>
    </w:p>
    <w:p w:rsidR="0035340A" w:rsidRDefault="0035340A">
      <w:r>
        <w:t xml:space="preserve">Панелі вирізають безпосередньо на будівельному майданчику, попередньо вимірюючи необхідні геометричні параметри щитового елемента і ізоляційного фасаду будівельною стрічкою. Після того, як область різання позначена будівельним олівцем або маркером, плитку розрізають кутовим шліфувальним верстатом за допомогою алмазного різального диска діаметром 125 мм на порцеляновій порцеляні зі швидкістю 10000 - 11000 об/хв. Обов'язково використовуйте будівельні рукавички і захисні прозорі окуляри. </w:t>
      </w:r>
    </w:p>
    <w:p w:rsidR="00770750" w:rsidRDefault="0035340A">
      <w:r>
        <w:t>2 Спосіб: Мо</w:t>
      </w:r>
      <w:r w:rsidR="00770750">
        <w:t>нтаж готового кутового елемента:</w:t>
      </w:r>
    </w:p>
    <w:p w:rsidR="00714126" w:rsidRDefault="0035340A">
      <w:r>
        <w:t xml:space="preserve">Підготовка основи (кут повинен бути плоским). Ви повинні використовувати рівень. Установка зовнішнього кута. Якщо є зазор, використовуйте пінопластовий лоток для вирівнювання площини: Кутовий елемент безпосередньо монтується з дотриманням всіх правил монтажу стінових панелей. Процес нанесення клею на </w:t>
      </w:r>
      <w:proofErr w:type="spellStart"/>
      <w:r>
        <w:t>термопанель</w:t>
      </w:r>
      <w:proofErr w:type="spellEnd"/>
      <w:r>
        <w:t xml:space="preserve">. Нанесіть клейовий склад пінополіуретану з клейового пістолета шаром діаметром 1 - 1,5 см на тильну сторону утеплювача. Відводять від краю 50 мм, а також </w:t>
      </w:r>
      <w:r w:rsidR="00770750">
        <w:t>зиґзаґ</w:t>
      </w:r>
      <w:r>
        <w:t xml:space="preserve"> у форматі букви W на фасадний елемент поверхні панелі і притискають його до стіни, контролюючи вертикальний і горизонтальний рівень і ширину </w:t>
      </w:r>
      <w:proofErr w:type="spellStart"/>
      <w:r>
        <w:t>інтерстиціальн</w:t>
      </w:r>
      <w:r w:rsidR="00770750">
        <w:t>их</w:t>
      </w:r>
      <w:proofErr w:type="spellEnd"/>
      <w:r w:rsidR="00770750">
        <w:t xml:space="preserve"> швів. Оптимальна витрата клей-піни</w:t>
      </w:r>
      <w:r>
        <w:t xml:space="preserve"> - 1 циліндр (750 мл) на 8 м2. Регулювання положення панелі в залежності від погодних умов можна зробити протягом 15 хвилин. Оптимальна температура навколишнього середовища при роботі з всесезонним клейовим складом - від - 5 до + 35 ° С за умови температури самого циліндра + 22 ° С. Після того, як клей затвердів, панель необхідно додатково механічно закріпити металевим цвяхом до пластикового наповнювача (який знаходиться в товщині несучої стіни) в місцях к</w:t>
      </w:r>
      <w:r w:rsidR="00770750">
        <w:t xml:space="preserve">ріплення елементів ПВХ </w:t>
      </w:r>
      <w:r w:rsidR="00F76381">
        <w:t>ронделі</w:t>
      </w:r>
      <w:r w:rsidR="00770750">
        <w:t xml:space="preserve"> (4</w:t>
      </w:r>
      <w:r>
        <w:t xml:space="preserve"> шт</w:t>
      </w:r>
      <w:r w:rsidR="00F76381">
        <w:t>.</w:t>
      </w:r>
      <w:r>
        <w:t xml:space="preserve">) (пряма стінова панель). </w:t>
      </w:r>
    </w:p>
    <w:p w:rsidR="00714126" w:rsidRDefault="0035340A">
      <w:r>
        <w:t>Кріплення для різних видів матеріалів</w:t>
      </w:r>
      <w:r w:rsidR="00770750">
        <w:t>.</w:t>
      </w:r>
      <w:r>
        <w:t xml:space="preserve"> </w:t>
      </w:r>
    </w:p>
    <w:p w:rsidR="00770750" w:rsidRDefault="0035340A">
      <w:r>
        <w:t xml:space="preserve">Кріпильні елементи на камінь, бетон і цегла - ДБМ, дерево - </w:t>
      </w:r>
      <w:proofErr w:type="spellStart"/>
      <w:r>
        <w:t>сам</w:t>
      </w:r>
      <w:bookmarkStart w:id="0" w:name="_GoBack"/>
      <w:bookmarkEnd w:id="0"/>
      <w:r>
        <w:t>орізи</w:t>
      </w:r>
      <w:proofErr w:type="spellEnd"/>
      <w:r>
        <w:t xml:space="preserve"> по дереву, бетон - якір на бетоні, пористий </w:t>
      </w:r>
      <w:proofErr w:type="spellStart"/>
      <w:r>
        <w:t>керамоблок</w:t>
      </w:r>
      <w:proofErr w:type="spellEnd"/>
      <w:r>
        <w:t xml:space="preserve"> -</w:t>
      </w:r>
      <w:proofErr w:type="spellStart"/>
      <w:r>
        <w:t>експандабельний</w:t>
      </w:r>
      <w:proofErr w:type="spellEnd"/>
      <w:r>
        <w:t xml:space="preserve"> </w:t>
      </w:r>
      <w:proofErr w:type="spellStart"/>
      <w:r>
        <w:t>дубель</w:t>
      </w:r>
      <w:proofErr w:type="spellEnd"/>
      <w:r>
        <w:t xml:space="preserve"> на </w:t>
      </w:r>
      <w:proofErr w:type="spellStart"/>
      <w:r>
        <w:t>керамоблоку</w:t>
      </w:r>
      <w:proofErr w:type="spellEnd"/>
      <w:r>
        <w:t>. При обрізці фасадних елементів важливо враховувати геометричний розмір готових елементів зрізу. Плитку, яка має геометричний розмір менше 80 мм ширини, необхідно клеїти вручну за допомогою полімер</w:t>
      </w:r>
      <w:r w:rsidR="00714126">
        <w:t>-піща</w:t>
      </w:r>
      <w:r>
        <w:t>ної піни при укладанні плитки для утеплення фасаду, або клейової цементно-піщаної суміші при нанесенні плитки на основу безпосередньо фасаду. Заповнення і з'єднання стиків кольоровою декоративною сумішшю. Заповнення швів плитки здійснюється після установки фасадних елементів стіни, після 24 годин висихання клейового складу. Оптимальний температурний діапазон від + 5 до + 30 градусів за Цельсієм в похмуру суху погоду.</w:t>
      </w:r>
    </w:p>
    <w:p w:rsidR="00770750" w:rsidRDefault="0035340A">
      <w:r>
        <w:lastRenderedPageBreak/>
        <w:t xml:space="preserve">Існує два основних способи нанесення суміші. </w:t>
      </w:r>
    </w:p>
    <w:p w:rsidR="00770750" w:rsidRDefault="0035340A">
      <w:r>
        <w:t xml:space="preserve">Спосіб 1. Метод фумігації. Необхідний інструмент і матеріал: </w:t>
      </w:r>
    </w:p>
    <w:p w:rsidR="00770750" w:rsidRDefault="0035340A" w:rsidP="00770750">
      <w:pPr>
        <w:pStyle w:val="a3"/>
        <w:numPr>
          <w:ilvl w:val="0"/>
          <w:numId w:val="1"/>
        </w:numPr>
      </w:pPr>
      <w:r>
        <w:t xml:space="preserve">Розширювальна комірка </w:t>
      </w:r>
    </w:p>
    <w:p w:rsidR="00770750" w:rsidRDefault="0035340A" w:rsidP="00770750">
      <w:pPr>
        <w:pStyle w:val="a3"/>
        <w:numPr>
          <w:ilvl w:val="0"/>
          <w:numId w:val="1"/>
        </w:numPr>
      </w:pPr>
      <w:r>
        <w:t xml:space="preserve">Валик для перфорації основи шва </w:t>
      </w:r>
    </w:p>
    <w:p w:rsidR="00770750" w:rsidRDefault="0035340A" w:rsidP="00770750">
      <w:pPr>
        <w:pStyle w:val="a3"/>
        <w:numPr>
          <w:ilvl w:val="0"/>
          <w:numId w:val="1"/>
        </w:numPr>
      </w:pPr>
      <w:r>
        <w:t xml:space="preserve">Прибиральник сміття </w:t>
      </w:r>
    </w:p>
    <w:p w:rsidR="00770750" w:rsidRDefault="0035340A" w:rsidP="00770750">
      <w:pPr>
        <w:pStyle w:val="a3"/>
        <w:numPr>
          <w:ilvl w:val="0"/>
          <w:numId w:val="1"/>
        </w:numPr>
      </w:pPr>
      <w:r>
        <w:t xml:space="preserve">Спільна зона наповнення </w:t>
      </w:r>
    </w:p>
    <w:p w:rsidR="00770750" w:rsidRDefault="0035340A" w:rsidP="00770750">
      <w:pPr>
        <w:pStyle w:val="a3"/>
        <w:numPr>
          <w:ilvl w:val="0"/>
          <w:numId w:val="1"/>
        </w:numPr>
      </w:pPr>
      <w:r>
        <w:t xml:space="preserve">Розпилювач води </w:t>
      </w:r>
    </w:p>
    <w:p w:rsidR="00770750" w:rsidRDefault="0035340A" w:rsidP="00770750">
      <w:pPr>
        <w:pStyle w:val="a3"/>
        <w:numPr>
          <w:ilvl w:val="0"/>
          <w:numId w:val="1"/>
        </w:numPr>
      </w:pPr>
      <w:r>
        <w:t xml:space="preserve">Міксер з віночком для змішування суміші </w:t>
      </w:r>
    </w:p>
    <w:p w:rsidR="00770750" w:rsidRDefault="0035340A" w:rsidP="00770750">
      <w:pPr>
        <w:pStyle w:val="a3"/>
        <w:numPr>
          <w:ilvl w:val="0"/>
          <w:numId w:val="1"/>
        </w:numPr>
      </w:pPr>
      <w:r>
        <w:t xml:space="preserve">Будівельне відро для змішування </w:t>
      </w:r>
    </w:p>
    <w:p w:rsidR="00770750" w:rsidRDefault="0035340A" w:rsidP="00770750">
      <w:pPr>
        <w:pStyle w:val="a3"/>
        <w:numPr>
          <w:ilvl w:val="0"/>
          <w:numId w:val="1"/>
        </w:numPr>
      </w:pPr>
      <w:r>
        <w:t xml:space="preserve">Технічна вода </w:t>
      </w:r>
    </w:p>
    <w:p w:rsidR="00770750" w:rsidRDefault="0035340A" w:rsidP="00770750">
      <w:pPr>
        <w:pStyle w:val="a3"/>
        <w:numPr>
          <w:ilvl w:val="0"/>
          <w:numId w:val="1"/>
        </w:numPr>
      </w:pPr>
      <w:r>
        <w:t xml:space="preserve">Кольорова суміш </w:t>
      </w:r>
    </w:p>
    <w:p w:rsidR="00770750" w:rsidRDefault="0035340A">
      <w:r>
        <w:t>Робота проводиться згідно Інструкції по застосуванню суміші PSM-081. Детал</w:t>
      </w:r>
      <w:r w:rsidR="00D4773E">
        <w:t>ьно на сайті виробника www.poli</w:t>
      </w:r>
      <w:r>
        <w:t xml:space="preserve">plast.ua Приготування розчину. Змішайте суху суміш «PSM-081» з чистою прохолодною водою, відповідно до пропорції, зазначеної в технічних даних, до отримання рівномірної пластичної маси «мокрого ґрунту». При цьому в воду поступово додають суху суміш. Змішування можна робити вручну або змішувачем або дрилем зі спеціальною насадкою або в змішувачі. При перемішуванні запобігаючи </w:t>
      </w:r>
      <w:proofErr w:type="spellStart"/>
      <w:r>
        <w:t>піноутворення</w:t>
      </w:r>
      <w:proofErr w:type="spellEnd"/>
      <w:r>
        <w:t xml:space="preserve"> витримайте технологічну паузу 5 хвилин і знову перемішайте безпосередньо перед виконанням робіт. Розчин використовують протягом 60 хвилин. Використовуйте чисту та стійку до корозії упаковку та інструменти в процесі підготовки. </w:t>
      </w:r>
    </w:p>
    <w:p w:rsidR="00770750" w:rsidRDefault="0035340A">
      <w:r w:rsidRPr="00770750">
        <w:rPr>
          <w:b/>
        </w:rPr>
        <w:t>Увага!</w:t>
      </w:r>
      <w:r>
        <w:t xml:space="preserve"> Для розширення швів необхідний розчин з низькою в'язкістю (консистенція «мокра земля»). Основа плиткового з'єднання (утеплювач: спінений або </w:t>
      </w:r>
      <w:proofErr w:type="spellStart"/>
      <w:r>
        <w:t>екструдований</w:t>
      </w:r>
      <w:proofErr w:type="spellEnd"/>
      <w:r>
        <w:t xml:space="preserve"> пінопласт) повинна бути перфорована спеціалізованим валиком для шва глибиною від 6 до 12 мм, за умови, що глибина всього декоративного шва була не менше 10 мм. Мінімальна глибина перфорації для керамічної плитки - 6 мм. Очистіть </w:t>
      </w:r>
      <w:proofErr w:type="spellStart"/>
      <w:r>
        <w:t>інтерстиціальний</w:t>
      </w:r>
      <w:proofErr w:type="spellEnd"/>
      <w:r>
        <w:t xml:space="preserve"> шов щіткою з середньою твердістю ворсу від залишки ізоляції (сміття). При виконанні робіт в несприятливих погодних умовах (висока температура навколишнього середовища, сильний вітер або осадка, </w:t>
      </w:r>
      <w:proofErr w:type="spellStart"/>
      <w:r>
        <w:t>сильноабсорбуючий</w:t>
      </w:r>
      <w:proofErr w:type="spellEnd"/>
      <w:r>
        <w:t xml:space="preserve"> клінкер тощо) поверхню кладки рекомендується злегка змочити водою, але запобігти утворенню на поверхні плівки води.</w:t>
      </w:r>
    </w:p>
    <w:p w:rsidR="00770750" w:rsidRDefault="0035340A">
      <w:r w:rsidRPr="00B66C78">
        <w:rPr>
          <w:b/>
        </w:rPr>
        <w:t>Увага!</w:t>
      </w:r>
      <w:r>
        <w:t xml:space="preserve"> Дуже важливо дотримуватися однакову частку додавання води до сухої маси тампонажної суміші. Передозування води в суміші призводить до значної зміни кольору, погіршення гідрофобних властивостей розчину, розтріскування і утворення бур'янів. Під час виконання робіт не можна додавати воду в розчин, який вже використовується, інакше можна змінити колір розчину. До розчину не можна додавати сторонні добавки. При нормальній глибині шва розчин наноситься в два шари за технологією «намочити на мокрому» і притиснути під тиском. Рівномірна підготовка розчину, його нанесення і обробка стиків гарантують рівномірність фактури і кольору стиків кладки після пересихання. Коли робота ламається, кладку необхідно закрити. Свіжі шви захищають від дощу, протягів, сильного вітру, морозу і прямого сонячного випромінювання для забезпечення нормальних </w:t>
      </w:r>
      <w:proofErr w:type="spellStart"/>
      <w:r>
        <w:t>температурно</w:t>
      </w:r>
      <w:proofErr w:type="spellEnd"/>
      <w:r>
        <w:t xml:space="preserve">-вологих умов затвердіння, покривають кладку </w:t>
      </w:r>
      <w:proofErr w:type="spellStart"/>
      <w:r>
        <w:t>парощільною</w:t>
      </w:r>
      <w:proofErr w:type="spellEnd"/>
      <w:r>
        <w:t xml:space="preserve"> плівкою. Вологість стиків забезпечує рівномірне висихання і колір без вицвітання. Не виконуйте ніяких робіт по розширенню стиків під час дощу, морозу і недоречної занадто низької або високої температури навколишнього середовища. </w:t>
      </w:r>
    </w:p>
    <w:p w:rsidR="00770750" w:rsidRDefault="0035340A">
      <w:r>
        <w:t xml:space="preserve">Спосіб 2. Спосіб розширення за допомогою будівельного ручного пістолета. Необхідний інструмент і матеріал: </w:t>
      </w:r>
    </w:p>
    <w:p w:rsidR="00770750" w:rsidRDefault="0035340A" w:rsidP="00770750">
      <w:pPr>
        <w:pStyle w:val="a3"/>
        <w:numPr>
          <w:ilvl w:val="0"/>
          <w:numId w:val="3"/>
        </w:numPr>
      </w:pPr>
      <w:r>
        <w:t xml:space="preserve">Змішувальний пістолет </w:t>
      </w:r>
    </w:p>
    <w:p w:rsidR="00770750" w:rsidRDefault="0035340A" w:rsidP="00770750">
      <w:pPr>
        <w:pStyle w:val="a3"/>
        <w:numPr>
          <w:ilvl w:val="0"/>
          <w:numId w:val="3"/>
        </w:numPr>
      </w:pPr>
      <w:r>
        <w:t xml:space="preserve">Будівельний шпатель </w:t>
      </w:r>
    </w:p>
    <w:p w:rsidR="00770750" w:rsidRDefault="0035340A" w:rsidP="00770750">
      <w:pPr>
        <w:pStyle w:val="a3"/>
        <w:numPr>
          <w:ilvl w:val="0"/>
          <w:numId w:val="3"/>
        </w:numPr>
      </w:pPr>
      <w:r>
        <w:t xml:space="preserve">Кольорова суміш </w:t>
      </w:r>
    </w:p>
    <w:p w:rsidR="0035340A" w:rsidRDefault="0035340A">
      <w:r>
        <w:t xml:space="preserve">Робота проводиться згідно Інструкції по застосуванню суміші PSM-082. Детально на сайті виробника www.poliplast.ua Шви і боки облицювального матеріалу повинні бути міцними, міцними, очищеними </w:t>
      </w:r>
      <w:r>
        <w:lastRenderedPageBreak/>
        <w:t xml:space="preserve">від бруду і пилу, залишків клею тощо. Основа плиткового шва (утеплювач: спінений або </w:t>
      </w:r>
      <w:proofErr w:type="spellStart"/>
      <w:r>
        <w:t>екструдований</w:t>
      </w:r>
      <w:proofErr w:type="spellEnd"/>
      <w:r>
        <w:t xml:space="preserve"> пінопласт) повинна бути перфорована спеціалізованим валиком для шва на глибину від 6 до 12 мм з умовою, що глибина всього декоративного шва була не менше 10 мм. Мінімальна глибина перфорації для керамічної плитки - 6 мм. Очистіть </w:t>
      </w:r>
      <w:proofErr w:type="spellStart"/>
      <w:r>
        <w:t>міжлистий</w:t>
      </w:r>
      <w:proofErr w:type="spellEnd"/>
      <w:r>
        <w:t xml:space="preserve"> шов щіткою з середньою твердістю ворсу від залишків утеплювача (сміття). При виконанні робіт в несприятливих погодних умовах (висока температура навколишнього середовища, сильний вітер або протяги, сильно вбираюча плитка і </w:t>
      </w:r>
      <w:proofErr w:type="spellStart"/>
      <w:r>
        <w:t>т.д</w:t>
      </w:r>
      <w:proofErr w:type="spellEnd"/>
      <w:r>
        <w:t xml:space="preserve">.) поверхню кладки рекомендується злегка змочити водою, але запобігти утворенню на поверхні плівки води. </w:t>
      </w:r>
    </w:p>
    <w:p w:rsidR="00770750" w:rsidRDefault="0035340A">
      <w:r w:rsidRPr="00770750">
        <w:rPr>
          <w:b/>
        </w:rPr>
        <w:t>Увага!</w:t>
      </w:r>
      <w:r>
        <w:t xml:space="preserve"> Передозування води в суміші призводить до значної зміни кольору, погіршення гідрофобних властивостей розчину, розтріскування і утворення бур'янів. Виконання робіт. Спеціальним пістолетом заповніть шов отриманим розчином, щоб суміш стирчала з шва. Через 60-120 хвилин після того, як суміш почне висихати (тобто набере консистенцію вологого піску, а поверхня стане майже сухою), утворюють шов за допомогою шпателя. Час висихання може змінюватися залежно від адсорбції основи плитки та умов навколишнього середовища (до 3 годин для основ, які відштовхують воду, таких як </w:t>
      </w:r>
      <w:proofErr w:type="spellStart"/>
      <w:r>
        <w:t>екструдований</w:t>
      </w:r>
      <w:proofErr w:type="spellEnd"/>
      <w:r>
        <w:t xml:space="preserve"> пінополістирол). Після того як суміш затірки повністю висохне, видаляйте її залишки твердою щіткою. Під час виконання робіт не можна додавати воду в розчин, який вже використовується, це може призвести до зміни кольору розчину. До розчину не можна додавати сторонні добавки. У разі втрати рухливості - відновіть суміш розчину шляхом повторного перемішування без додавання води. Якщо на підкладковому матеріалі знайдена </w:t>
      </w:r>
      <w:proofErr w:type="spellStart"/>
      <w:r>
        <w:t>затиркова</w:t>
      </w:r>
      <w:proofErr w:type="spellEnd"/>
      <w:r>
        <w:t xml:space="preserve"> суміш, то ні в якому разі не знімайте її, дочекайтеся процесу схоплювання, після чого зніміть гачок шпателем з подальшим натиранням сухою ганчіркою. Після видалення залишків суміші сухою тканиною забруднену поверхню можна протерти вологою ганчіркою або сильно притиснутою губкою, не торкаючись шва. Цей момент важливий за умови, що зчеплення суміші відбулося до консистенції вологого піску. Рівномірність приготування розчину, вид його нанесення і обробка суглобів гарантують рівномірність текстури і кольору суглобів після висихання. Під час перерв в експлуатації стібки необхідно закрити. Свіжі шви захищають від дощу, протягів, сильного вітру, морозу і прямих сонячних променів, для забезпечення нормальних </w:t>
      </w:r>
      <w:proofErr w:type="spellStart"/>
      <w:r>
        <w:t>температурно</w:t>
      </w:r>
      <w:proofErr w:type="spellEnd"/>
      <w:r>
        <w:t xml:space="preserve">-вологих умов затвердіння покривають кладку </w:t>
      </w:r>
      <w:proofErr w:type="spellStart"/>
      <w:r>
        <w:t>парощільною</w:t>
      </w:r>
      <w:proofErr w:type="spellEnd"/>
      <w:r>
        <w:t xml:space="preserve"> плівкою. Вологість стиків забезпечує рівномірне висихання і колір без вицвітання. Не розширюйте стики під час дощу, морозу та невідповідної, занадто низької або високої температури навколишнього середовища. </w:t>
      </w:r>
    </w:p>
    <w:p w:rsidR="00770750" w:rsidRDefault="0035340A">
      <w:r w:rsidRPr="00770750">
        <w:rPr>
          <w:b/>
        </w:rPr>
        <w:t>Увага!</w:t>
      </w:r>
      <w:r>
        <w:t xml:space="preserve"> Умови нанесення розчину на ділянку, а також погодні умови при затвердінні розчину можуть впливати на кінцевий відтінок застиглого розчину. Залежно від способу формування швів колір застиглого розчину може змінюватися. Для більш точного і остаточного вибору кольору шовного розчину рекомендується перевірити нанесення плиткою і розчином певного кольору. </w:t>
      </w:r>
    </w:p>
    <w:p w:rsidR="008474AC" w:rsidRDefault="0035340A">
      <w:r w:rsidRPr="00770750">
        <w:rPr>
          <w:b/>
        </w:rPr>
        <w:t>Увага!</w:t>
      </w:r>
      <w:r>
        <w:t xml:space="preserve"> Не дотримуючись цієї інструкції, передозувати кількість води в суміші і виконувати роботу за межами температурного діапазону можна Увага! Недотримання цієї інструкції, передозування кількості води в суміші і робота за межами температурного діапазону може призвести до погіршення фізико-механічних властивостей затверділого розчину і розтріскування. Видалення швів. Поява коренів на швах відбувається в разі порушення технологічного процесу монтажних робіт. Рекомендується використовувати очисник </w:t>
      </w:r>
      <w:proofErr w:type="spellStart"/>
      <w:r>
        <w:t>Sika</w:t>
      </w:r>
      <w:proofErr w:type="spellEnd"/>
      <w:r>
        <w:t xml:space="preserve"> </w:t>
      </w:r>
      <w:proofErr w:type="spellStart"/>
      <w:r>
        <w:t>SikagardS</w:t>
      </w:r>
      <w:proofErr w:type="spellEnd"/>
      <w:r>
        <w:t xml:space="preserve"> в </w:t>
      </w:r>
      <w:proofErr w:type="spellStart"/>
      <w:r>
        <w:t>інтерстиційних</w:t>
      </w:r>
      <w:proofErr w:type="spellEnd"/>
      <w:r>
        <w:t xml:space="preserve"> швах. Після видалення солей шви повинні висохнути і на фасади рекомендується нанести захисне покриття </w:t>
      </w:r>
      <w:proofErr w:type="spellStart"/>
      <w:r>
        <w:t>Sika</w:t>
      </w:r>
      <w:proofErr w:type="spellEnd"/>
      <w:r>
        <w:t xml:space="preserve"> Sikagard-71 W </w:t>
      </w:r>
      <w:proofErr w:type="spellStart"/>
      <w:r>
        <w:t>Pro</w:t>
      </w:r>
      <w:proofErr w:type="spellEnd"/>
      <w:r>
        <w:t>.</w:t>
      </w:r>
    </w:p>
    <w:sectPr w:rsidR="008474AC">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B54B51"/>
    <w:multiLevelType w:val="hybridMultilevel"/>
    <w:tmpl w:val="34143A1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6BED3CAC"/>
    <w:multiLevelType w:val="hybridMultilevel"/>
    <w:tmpl w:val="8DD472A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736C5424"/>
    <w:multiLevelType w:val="hybridMultilevel"/>
    <w:tmpl w:val="4496AF1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7CB57C22"/>
    <w:multiLevelType w:val="hybridMultilevel"/>
    <w:tmpl w:val="063C9CA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83A"/>
    <w:rsid w:val="001D2B64"/>
    <w:rsid w:val="0035340A"/>
    <w:rsid w:val="00714126"/>
    <w:rsid w:val="00770750"/>
    <w:rsid w:val="009F783A"/>
    <w:rsid w:val="00B33FEA"/>
    <w:rsid w:val="00B66C78"/>
    <w:rsid w:val="00D4773E"/>
    <w:rsid w:val="00F7638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95177"/>
  <w15:chartTrackingRefBased/>
  <w15:docId w15:val="{2DC4A265-707C-417D-9C7D-804573094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07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6705</Words>
  <Characters>3822</Characters>
  <Application>Microsoft Office Word</Application>
  <DocSecurity>0</DocSecurity>
  <Lines>31</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IDservice</dc:creator>
  <cp:keywords/>
  <dc:description/>
  <cp:lastModifiedBy>IDservice</cp:lastModifiedBy>
  <cp:revision>7</cp:revision>
  <cp:lastPrinted>2024-10-09T12:15:00Z</cp:lastPrinted>
  <dcterms:created xsi:type="dcterms:W3CDTF">2024-10-09T10:02:00Z</dcterms:created>
  <dcterms:modified xsi:type="dcterms:W3CDTF">2024-10-09T12:16:00Z</dcterms:modified>
</cp:coreProperties>
</file>