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4186" w:rsidRPr="00C44186" w:rsidRDefault="00C44186" w:rsidP="00C44186">
      <w:pPr>
        <w:shd w:val="clear" w:color="auto" w:fill="FFFFFF"/>
        <w:spacing w:after="255" w:line="405" w:lineRule="atLeast"/>
        <w:textAlignment w:val="baseline"/>
        <w:outlineLvl w:val="1"/>
        <w:rPr>
          <w:rFonts w:ascii="Helvetica" w:eastAsia="Times New Roman" w:hAnsi="Helvetica" w:cs="Helvetica"/>
          <w:color w:val="000000"/>
          <w:sz w:val="30"/>
          <w:szCs w:val="30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30"/>
          <w:szCs w:val="30"/>
          <w:lang w:eastAsia="ru-RU"/>
        </w:rPr>
        <w:t>Различаются ли рецепты на линзы и очки?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Рецептурные бланки для заказа очков и контактных линз практически идентичны и отличаются только параметрами R и DIA, то есть радиусом кривизны и диаметром. Данные параметры содержатся только в рецепте на контактные линзы.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В остальном отличий между рецептурными бланками нет, однако это не значит, что и сами рецепты идентичны. То есть пациент не может, например, самостоятельно подобрать линзы по имеющемуся очковому рецепту.</w:t>
      </w:r>
    </w:p>
    <w:p w:rsidR="00C44186" w:rsidRPr="00C44186" w:rsidRDefault="00C44186" w:rsidP="00C44186">
      <w:pPr>
        <w:shd w:val="clear" w:color="auto" w:fill="FFFFFF"/>
        <w:spacing w:after="0" w:line="240" w:lineRule="auto"/>
        <w:jc w:val="center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695825" cy="2737905"/>
            <wp:effectExtent l="0" t="0" r="0" b="5715"/>
            <wp:docPr id="4" name="Рисунок 4" descr="как расшифровать рецепт на оч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к расшифровать рецепт на очк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0525" cy="2752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Бывает, что контактная коррекция существенно превосходит очковую по оптической силе. Например, если у пациента большая разница между правым и левым глазами, исправить ее очками невозможно, тогда как для линз таких ограничений нет.</w:t>
      </w:r>
    </w:p>
    <w:p w:rsidR="00C44186" w:rsidRPr="00C44186" w:rsidRDefault="00C44186" w:rsidP="00C44186">
      <w:pPr>
        <w:shd w:val="clear" w:color="auto" w:fill="FFFFFF"/>
        <w:spacing w:after="255" w:line="405" w:lineRule="atLeast"/>
        <w:textAlignment w:val="baseline"/>
        <w:outlineLvl w:val="1"/>
        <w:rPr>
          <w:rFonts w:ascii="Helvetica" w:eastAsia="Times New Roman" w:hAnsi="Helvetica" w:cs="Helvetica"/>
          <w:color w:val="000000"/>
          <w:sz w:val="30"/>
          <w:szCs w:val="30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30"/>
          <w:szCs w:val="30"/>
          <w:lang w:eastAsia="ru-RU"/>
        </w:rPr>
        <w:t>Характеристики и значения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Основные параметры и их расшифровка.</w:t>
      </w:r>
    </w:p>
    <w:p w:rsidR="00C44186" w:rsidRPr="00C44186" w:rsidRDefault="00C44186" w:rsidP="00C44186">
      <w:pPr>
        <w:shd w:val="clear" w:color="auto" w:fill="FFFFFF"/>
        <w:spacing w:after="195" w:line="345" w:lineRule="atLeast"/>
        <w:textAlignment w:val="baseline"/>
        <w:outlineLvl w:val="2"/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  <w:t>OD и OS – правый и левый глаз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Каждый рецепт начинается с данного параметра. Это обозначение правого и левого глаз на латыни, где O значит 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oculus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, то есть «глаз», D – 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dexter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(«правый»), S – 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sinister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(«левый»). Таким образом это:</w:t>
      </w:r>
    </w:p>
    <w:p w:rsidR="00C44186" w:rsidRPr="00C44186" w:rsidRDefault="00C44186" w:rsidP="00C44186">
      <w:pPr>
        <w:numPr>
          <w:ilvl w:val="0"/>
          <w:numId w:val="1"/>
        </w:numPr>
        <w:shd w:val="clear" w:color="auto" w:fill="FFFFFF"/>
        <w:spacing w:after="0" w:line="285" w:lineRule="atLeast"/>
        <w:ind w:left="600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OD – правый глаз;</w:t>
      </w:r>
    </w:p>
    <w:p w:rsidR="00C44186" w:rsidRPr="00C44186" w:rsidRDefault="00C44186" w:rsidP="00C44186">
      <w:pPr>
        <w:numPr>
          <w:ilvl w:val="0"/>
          <w:numId w:val="1"/>
        </w:numPr>
        <w:shd w:val="clear" w:color="auto" w:fill="FFFFFF"/>
        <w:spacing w:after="0" w:line="285" w:lineRule="atLeast"/>
        <w:ind w:left="600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OS – левый глаз.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Иногда вместо латинских обозначений используют английские – R (то есть 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right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) для правого глаза и L (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left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) для левого.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В редких случаях можно встретить пункт OU, который также имеет латинские корни – 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Oculus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uterque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, что значит «оба глаза». Соответственно, он применяется в тех ситуациях, когда для правого и левого глаз назначают одинаковую коррекцию.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Однако такой вариант написания используется редко.</w:t>
      </w:r>
    </w:p>
    <w:p w:rsidR="00C44186" w:rsidRPr="00C44186" w:rsidRDefault="00C44186" w:rsidP="00C44186">
      <w:pPr>
        <w:shd w:val="clear" w:color="auto" w:fill="FFFFFF"/>
        <w:spacing w:after="195" w:line="345" w:lineRule="atLeast"/>
        <w:textAlignment w:val="baseline"/>
        <w:outlineLvl w:val="2"/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  <w:t>SPH – сфера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lastRenderedPageBreak/>
        <w:t>Параметр SPH указывает на оптическую силу. Указанные показатели измеряются в диоптриях.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Здесь же прописан тип линз. При близорукости назначают рассеивающие, то есть минусовые линзы. В этом случае перед цифрой будет стоять знак «минус». При дальнозоркости нужны собирающие линзы, в рецепте они обозначены знаком «плюс».</w:t>
      </w:r>
    </w:p>
    <w:p w:rsidR="00C44186" w:rsidRPr="00C44186" w:rsidRDefault="00C44186" w:rsidP="00C44186">
      <w:pPr>
        <w:shd w:val="clear" w:color="auto" w:fill="FFFFFF"/>
        <w:spacing w:after="195" w:line="345" w:lineRule="atLeast"/>
        <w:textAlignment w:val="baseline"/>
        <w:outlineLvl w:val="2"/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  <w:t>CYL – цилиндр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Параметр CYL заполняется в тех случаях, если у пациента имеется астигматизм. Тогда ему назначают специальные цилиндрические линзы, а цифры в рецепте указывают на оптическую силу цилиндра. Если перед цифрами стоит минус, очки предназначены для коррекции миопического астигматизма, если плюс – для 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гиперметропического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астигматизма. Также возможна коррекция астигматизма смешанного типа, тогда в рецепте будут стоять и минус, и плюс.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Отметим, что компенсированный астигматизм по решению врача может быть не учтен при подборе коррекции (если в этом нет необходимости).</w:t>
      </w:r>
    </w:p>
    <w:p w:rsidR="00C44186" w:rsidRPr="00C44186" w:rsidRDefault="00C44186" w:rsidP="00C44186">
      <w:pPr>
        <w:shd w:val="clear" w:color="auto" w:fill="FFFFFF"/>
        <w:spacing w:after="195" w:line="345" w:lineRule="atLeast"/>
        <w:textAlignment w:val="baseline"/>
        <w:outlineLvl w:val="2"/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  <w:t>AX – ось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AX, то есть 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Axis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, по латыни означает «ось». Данный параметр указывает на положение оси цилиндра. Он обозначен в градусах – от 0 до 180. Его заполняют только в том случае, если пациенту рекомендованы очки с астигматическими линзами.</w:t>
      </w:r>
    </w:p>
    <w:p w:rsidR="00C44186" w:rsidRPr="00C44186" w:rsidRDefault="00C44186" w:rsidP="00C44186">
      <w:pPr>
        <w:shd w:val="clear" w:color="auto" w:fill="FFFFFF"/>
        <w:spacing w:after="0" w:line="240" w:lineRule="auto"/>
        <w:jc w:val="center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</w:p>
    <w:p w:rsidR="00C44186" w:rsidRPr="00C44186" w:rsidRDefault="00C44186" w:rsidP="00C44186">
      <w:pPr>
        <w:shd w:val="clear" w:color="auto" w:fill="FFFFFF"/>
        <w:spacing w:after="195" w:line="345" w:lineRule="atLeast"/>
        <w:textAlignment w:val="baseline"/>
        <w:outlineLvl w:val="2"/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</w:pPr>
      <w:proofErr w:type="spellStart"/>
      <w:r w:rsidRPr="00C44186"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  <w:t>Pr</w:t>
      </w:r>
      <w:proofErr w:type="spellEnd"/>
      <w:r w:rsidRPr="00C44186"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  <w:t xml:space="preserve"> – призма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Призматические очки назначаются в тех случаях, если у пациента имеется нарушение бинокулярного зрения. Чаще всего линзы с призмами нужны при косоглазии.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Оптическая сила также указывается в диоптриях.</w:t>
      </w:r>
    </w:p>
    <w:p w:rsidR="00C44186" w:rsidRPr="00C44186" w:rsidRDefault="00C44186" w:rsidP="00C44186">
      <w:pPr>
        <w:shd w:val="clear" w:color="auto" w:fill="FFFFFF"/>
        <w:spacing w:after="195" w:line="345" w:lineRule="atLeast"/>
        <w:textAlignment w:val="baseline"/>
        <w:outlineLvl w:val="2"/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  <w:t>BAS – основание призмы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В рецепте обязательно должно быть прописано, в какую сторону обращено основание призмы. Для этого предусмотрен параметр BAS – 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base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. При его заполнении обычно используют следующие обозначения:</w:t>
      </w:r>
    </w:p>
    <w:p w:rsidR="00C44186" w:rsidRPr="00C44186" w:rsidRDefault="00C44186" w:rsidP="00C44186">
      <w:pPr>
        <w:numPr>
          <w:ilvl w:val="0"/>
          <w:numId w:val="2"/>
        </w:numPr>
        <w:shd w:val="clear" w:color="auto" w:fill="FFFFFF"/>
        <w:spacing w:after="0" w:line="285" w:lineRule="atLeast"/>
        <w:ind w:left="600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Base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up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– основание призмы обращено вверх;</w:t>
      </w:r>
    </w:p>
    <w:p w:rsidR="00C44186" w:rsidRPr="00C44186" w:rsidRDefault="00C44186" w:rsidP="00C44186">
      <w:pPr>
        <w:numPr>
          <w:ilvl w:val="0"/>
          <w:numId w:val="2"/>
        </w:numPr>
        <w:shd w:val="clear" w:color="auto" w:fill="FFFFFF"/>
        <w:spacing w:after="0" w:line="285" w:lineRule="atLeast"/>
        <w:ind w:left="600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Base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down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– основание призмы обращено вниз;</w:t>
      </w:r>
    </w:p>
    <w:p w:rsidR="00C44186" w:rsidRPr="00C44186" w:rsidRDefault="00C44186" w:rsidP="00C44186">
      <w:pPr>
        <w:numPr>
          <w:ilvl w:val="0"/>
          <w:numId w:val="2"/>
        </w:numPr>
        <w:shd w:val="clear" w:color="auto" w:fill="FFFFFF"/>
        <w:spacing w:after="0" w:line="285" w:lineRule="atLeast"/>
        <w:ind w:left="600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Base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in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– основание призмы обращено внутрь, то есть к носу;</w:t>
      </w:r>
    </w:p>
    <w:p w:rsidR="00C44186" w:rsidRPr="00C44186" w:rsidRDefault="00C44186" w:rsidP="00C44186">
      <w:pPr>
        <w:numPr>
          <w:ilvl w:val="0"/>
          <w:numId w:val="2"/>
        </w:numPr>
        <w:shd w:val="clear" w:color="auto" w:fill="FFFFFF"/>
        <w:spacing w:after="0" w:line="285" w:lineRule="atLeast"/>
        <w:ind w:left="600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Base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out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– основание призмы обращено наружу, то есть к виску.</w:t>
      </w:r>
    </w:p>
    <w:p w:rsidR="00C44186" w:rsidRPr="00C44186" w:rsidRDefault="00C44186" w:rsidP="00C44186">
      <w:pPr>
        <w:shd w:val="clear" w:color="auto" w:fill="FFFFFF"/>
        <w:spacing w:after="195" w:line="345" w:lineRule="atLeast"/>
        <w:textAlignment w:val="baseline"/>
        <w:outlineLvl w:val="2"/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  <w:t>DP – межзрачковое расстояние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Distancia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pupilorum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, то есть DP, обозначает расстояние между центрами зрачков. Данный параметр измеряется в миллиметрах. При заказе линз со сложным дизайном (например, индивидуальных или прогрессивных) DP прописывается отдельно для каждого глаза.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Иногда для обозначения межзрачкового расстояния используют обозначения PD (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pupil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distance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) или РЦ.</w:t>
      </w:r>
    </w:p>
    <w:p w:rsidR="00C44186" w:rsidRPr="00C44186" w:rsidRDefault="00C44186" w:rsidP="00C44186">
      <w:pPr>
        <w:shd w:val="clear" w:color="auto" w:fill="FFFFFF"/>
        <w:spacing w:after="195" w:line="345" w:lineRule="atLeast"/>
        <w:textAlignment w:val="baseline"/>
        <w:outlineLvl w:val="2"/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  <w:t xml:space="preserve">ADD – </w:t>
      </w:r>
      <w:proofErr w:type="spellStart"/>
      <w:r w:rsidRPr="00C44186"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  <w:t>аддидация</w:t>
      </w:r>
      <w:proofErr w:type="spellEnd"/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lastRenderedPageBreak/>
        <w:t xml:space="preserve">Показатель 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аддидации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учитывается при создании очков с несколькими оптическими зонами – для работы на близких, средних и дальних дистанциях.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Аддидация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 xml:space="preserve"> указывает на диоптрическую разницу между этими зонами. Например, указаны диоптрии для коррекции зрения на дальних дистанциях. Чтобы узнать, какие диоптрии нужны для коррекции на близких дистанциях, прибавляют показатель </w:t>
      </w:r>
      <w:proofErr w:type="spellStart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аддидации</w:t>
      </w:r>
      <w:proofErr w:type="spellEnd"/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.</w:t>
      </w:r>
    </w:p>
    <w:p w:rsidR="00C44186" w:rsidRPr="00C44186" w:rsidRDefault="00C44186" w:rsidP="00C44186">
      <w:pPr>
        <w:shd w:val="clear" w:color="auto" w:fill="FFFFFF"/>
        <w:spacing w:after="195" w:line="345" w:lineRule="atLeast"/>
        <w:textAlignment w:val="baseline"/>
        <w:outlineLvl w:val="2"/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  <w:t>R – радиус кривизны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Как уже упоминалось выше, радиус кривизны учитывается только при подборе контактной коррекции. Данный параметр соответствует кривизне роговицы, он нужен для того, чтобы линза правильно «садилась» и фиксировалась на поверхности глаза. Если радиус кривизны определен неверно, линзы будут скользить при моргании, качество зрения и комфорт использования существенно снизятся.</w:t>
      </w:r>
    </w:p>
    <w:p w:rsidR="00C44186" w:rsidRPr="00C44186" w:rsidRDefault="00C44186" w:rsidP="00C44186">
      <w:pPr>
        <w:shd w:val="clear" w:color="auto" w:fill="FFFFFF"/>
        <w:spacing w:after="195" w:line="345" w:lineRule="atLeast"/>
        <w:textAlignment w:val="baseline"/>
        <w:outlineLvl w:val="2"/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</w:pPr>
      <w:bookmarkStart w:id="0" w:name="_GoBack"/>
      <w:bookmarkEnd w:id="0"/>
      <w:r w:rsidRPr="00C44186">
        <w:rPr>
          <w:rFonts w:ascii="Helvetica" w:eastAsia="Times New Roman" w:hAnsi="Helvetica" w:cs="Helvetica"/>
          <w:color w:val="000000"/>
          <w:sz w:val="27"/>
          <w:szCs w:val="27"/>
          <w:lang w:eastAsia="ru-RU"/>
        </w:rPr>
        <w:t>Рекомендации</w:t>
      </w: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В поле «рекомендации» офтальмолог может прописать рекомендуемый дизайн (например, сферические или асферические), оптимальный индекс, то есть толщину (данный параметр учитывается только в рецепте на очки), рекомендуемые параметры контактных линз и средства по уходу за ними, глазные капли, советы по подбору оправы.</w:t>
      </w:r>
    </w:p>
    <w:p w:rsidR="00C44186" w:rsidRPr="00C44186" w:rsidRDefault="00C44186" w:rsidP="00C44186">
      <w:pPr>
        <w:shd w:val="clear" w:color="auto" w:fill="FFFFFF"/>
        <w:spacing w:after="0" w:line="240" w:lineRule="auto"/>
        <w:jc w:val="center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</w:p>
    <w:p w:rsidR="00C44186" w:rsidRPr="00C44186" w:rsidRDefault="00C44186" w:rsidP="00C44186">
      <w:pPr>
        <w:shd w:val="clear" w:color="auto" w:fill="FFFFFF"/>
        <w:spacing w:after="195" w:line="285" w:lineRule="atLeast"/>
        <w:textAlignment w:val="baseline"/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</w:pPr>
      <w:r w:rsidRPr="00C44186">
        <w:rPr>
          <w:rFonts w:ascii="Helvetica" w:eastAsia="Times New Roman" w:hAnsi="Helvetica" w:cs="Helvetica"/>
          <w:color w:val="000000"/>
          <w:sz w:val="21"/>
          <w:szCs w:val="21"/>
          <w:lang w:eastAsia="ru-RU"/>
        </w:rPr>
        <w:t>Данное поле заполняется по усмотрению врача.</w:t>
      </w:r>
    </w:p>
    <w:p w:rsidR="00A41D23" w:rsidRDefault="00C44186"/>
    <w:sectPr w:rsidR="00A41D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A0012"/>
    <w:multiLevelType w:val="multilevel"/>
    <w:tmpl w:val="E0C8D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7EC10B1"/>
    <w:multiLevelType w:val="multilevel"/>
    <w:tmpl w:val="13085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89F"/>
    <w:rsid w:val="0009689F"/>
    <w:rsid w:val="002F0303"/>
    <w:rsid w:val="004E2F70"/>
    <w:rsid w:val="00C44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BD75EC-DBBA-4892-B139-0ABF6E36A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4418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4418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418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4418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441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554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709</Words>
  <Characters>4046</Characters>
  <Application>Microsoft Office Word</Application>
  <DocSecurity>0</DocSecurity>
  <Lines>33</Lines>
  <Paragraphs>9</Paragraphs>
  <ScaleCrop>false</ScaleCrop>
  <Company/>
  <LinksUpToDate>false</LinksUpToDate>
  <CharactersWithSpaces>4746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2</cp:revision>
  <dcterms:created xsi:type="dcterms:W3CDTF">2021-09-19T15:36:00Z</dcterms:created>
  <dcterms:modified xsi:type="dcterms:W3CDTF">2021-09-19T15:38:00Z</dcterms:modified>
</cp:coreProperties>
</file>