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A41" w:rsidRDefault="00FA2419">
      <w:r w:rsidRPr="00FA2419">
        <w:t xml:space="preserve">Полиуретановая монтажная пена </w:t>
      </w:r>
      <w:proofErr w:type="spellStart"/>
      <w:r w:rsidRPr="00FA2419">
        <w:t>Penosil</w:t>
      </w:r>
      <w:proofErr w:type="spellEnd"/>
      <w:r w:rsidRPr="00FA2419">
        <w:t xml:space="preserve"> </w:t>
      </w:r>
      <w:proofErr w:type="spellStart"/>
      <w:r w:rsidRPr="00FA2419">
        <w:t>Premium</w:t>
      </w:r>
      <w:proofErr w:type="spellEnd"/>
      <w:r w:rsidRPr="00FA2419">
        <w:t xml:space="preserve"> </w:t>
      </w:r>
      <w:proofErr w:type="spellStart"/>
      <w:r w:rsidRPr="00FA2419">
        <w:t>Foam</w:t>
      </w:r>
      <w:proofErr w:type="spellEnd"/>
      <w:r w:rsidRPr="00FA2419">
        <w:t xml:space="preserve"> 765 </w:t>
      </w:r>
      <w:proofErr w:type="spellStart"/>
      <w:r w:rsidRPr="00FA2419">
        <w:t>ml</w:t>
      </w:r>
      <w:proofErr w:type="spellEnd"/>
    </w:p>
    <w:p w:rsidR="00FA2419" w:rsidRDefault="00FA2419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"/>
        <w:gridCol w:w="1566"/>
        <w:gridCol w:w="1394"/>
        <w:gridCol w:w="885"/>
        <w:gridCol w:w="1059"/>
        <w:gridCol w:w="518"/>
        <w:gridCol w:w="1510"/>
        <w:gridCol w:w="1509"/>
      </w:tblGrid>
      <w:tr w:rsidR="00FA2419" w:rsidRPr="00FA2419" w:rsidTr="00FA2419">
        <w:trPr>
          <w:trHeight w:val="1230"/>
        </w:trPr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vAlign w:val="center"/>
            <w:hideMark/>
          </w:tcPr>
          <w:p w:rsidR="00FA2419" w:rsidRPr="00FA2419" w:rsidRDefault="00FA2419" w:rsidP="00FA24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A2419">
              <w:rPr>
                <w:rFonts w:ascii="Calibri" w:eastAsia="Times New Roman" w:hAnsi="Calibri" w:cs="Calibri"/>
                <w:b/>
                <w:bCs/>
                <w:color w:val="000000"/>
                <w:lang w:eastAsia="ru-RU"/>
              </w:rPr>
              <w:t>А3171</w:t>
            </w:r>
          </w:p>
        </w:tc>
        <w:tc>
          <w:tcPr>
            <w:tcW w:w="3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A2419" w:rsidRPr="00FA2419" w:rsidRDefault="00FA2419" w:rsidP="00FA24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Полиуретановая монтажная пена </w:t>
            </w: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Penosil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Premium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Foam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765 </w:t>
            </w: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ml</w:t>
            </w:r>
            <w:proofErr w:type="spellEnd"/>
          </w:p>
        </w:tc>
        <w:tc>
          <w:tcPr>
            <w:tcW w:w="2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A2419" w:rsidRPr="00FA2419" w:rsidRDefault="00FA2419" w:rsidP="00FA24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Поліуретанова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монтажна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proofErr w:type="gram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proofErr w:type="gram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іна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Penosil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Premium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Foam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765 </w:t>
            </w: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ml</w:t>
            </w:r>
            <w:proofErr w:type="spellEnd"/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vAlign w:val="center"/>
            <w:hideMark/>
          </w:tcPr>
          <w:p w:rsidR="00FA2419" w:rsidRPr="00FA2419" w:rsidRDefault="00FA2419" w:rsidP="00FA24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Penosil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A2419" w:rsidRPr="00FA2419" w:rsidRDefault="00FA2419" w:rsidP="00FA24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будівельна</w:t>
            </w:r>
            <w:proofErr w:type="spell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хі</w:t>
            </w:r>
            <w:proofErr w:type="gramStart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м</w:t>
            </w:r>
            <w:proofErr w:type="gramEnd"/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ія</w:t>
            </w:r>
            <w:proofErr w:type="spellEnd"/>
          </w:p>
        </w:tc>
        <w:tc>
          <w:tcPr>
            <w:tcW w:w="1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A2419" w:rsidRPr="00FA2419" w:rsidRDefault="00FA2419" w:rsidP="00FA241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A2419">
              <w:rPr>
                <w:rFonts w:ascii="Calibri" w:eastAsia="Times New Roman" w:hAnsi="Calibri" w:cs="Calibri"/>
                <w:color w:val="000000"/>
                <w:lang w:eastAsia="ru-RU"/>
              </w:rPr>
              <w:t>83,49</w:t>
            </w:r>
          </w:p>
        </w:tc>
        <w:tc>
          <w:tcPr>
            <w:tcW w:w="4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A2419" w:rsidRPr="00FA2419" w:rsidRDefault="00FA2419" w:rsidP="00FA24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Монтажная пена с удобным аппликатором и хорошим соотношением цены и качества. Новый, более тонкий аппликатор, обеспечивает лучшую структуру пены и больший выход. Новый спусковой крючок подходит для временного перекрывания доступа воздуха в случае приостановки работ. Затвердевшая пена является хорошим тепл</w:t>
            </w:r>
            <w:proofErr w:type="gram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о-</w:t>
            </w:r>
            <w:proofErr w:type="gram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звукоизолятором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Пена обладает хорошими клеящими свойствами. Хорошо сцепляется с большинством строительных материалов, за исключением «тефлоновых», полиуретановых и силиконовых поверхностей. Затвердевшая пена не выдерживает воздействия ультрафиолета и требует покрытия.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FA2419" w:rsidRPr="00FA2419" w:rsidRDefault="00FA2419" w:rsidP="00FA24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Монтажна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proofErr w:type="gram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іна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зі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зручним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аплікатором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хорошим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співвідношенням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ціни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та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якості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Новий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більш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тонкий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аплікатор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забезпечує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кращу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структуру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піни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більший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вихід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Новий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спусковий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гачок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підходить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для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тимчасового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перекривання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доступу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повітря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в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разі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припинення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робіт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Затверділа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піна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є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гарним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тепло- і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звукоизолятором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proofErr w:type="gram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іна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володіє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хорошими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властивостями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що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клеять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Добре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зчіплюється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з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більшістю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будівельних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proofErr w:type="gram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матер</w:t>
            </w:r>
            <w:proofErr w:type="gram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іалів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, за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винятком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«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тефлоновим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»,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поліуретанових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силіконових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поверхонь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Затверділа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proofErr w:type="gram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іна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не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витримує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впливу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ультрафіолету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і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вимагає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покриття</w:t>
            </w:r>
            <w:proofErr w:type="spellEnd"/>
            <w:r w:rsidRPr="00FA2419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</w:t>
            </w:r>
          </w:p>
        </w:tc>
      </w:tr>
    </w:tbl>
    <w:p w:rsidR="00FA2419" w:rsidRDefault="00FA2419">
      <w:bookmarkStart w:id="0" w:name="_GoBack"/>
      <w:bookmarkEnd w:id="0"/>
    </w:p>
    <w:sectPr w:rsidR="00FA24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859"/>
    <w:rsid w:val="006B4A41"/>
    <w:rsid w:val="00766AFD"/>
    <w:rsid w:val="00DE1859"/>
    <w:rsid w:val="00FA2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0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2020-06-14T12:33:00Z</dcterms:created>
  <dcterms:modified xsi:type="dcterms:W3CDTF">2020-06-14T12:33:00Z</dcterms:modified>
</cp:coreProperties>
</file>