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E0E" w:rsidRDefault="00A75E0E" w:rsidP="00EF7ED0">
      <w:pPr>
        <w:pStyle w:val="2"/>
        <w:ind w:left="0"/>
        <w:jc w:val="center"/>
      </w:pPr>
    </w:p>
    <w:p w:rsidR="00A75E0E" w:rsidRDefault="00A75E0E" w:rsidP="00EF7ED0">
      <w:pPr>
        <w:pStyle w:val="2"/>
        <w:ind w:left="0"/>
        <w:jc w:val="center"/>
      </w:pPr>
    </w:p>
    <w:p w:rsidR="00A75E0E" w:rsidRDefault="00A75E0E" w:rsidP="00EF7ED0">
      <w:pPr>
        <w:pStyle w:val="2"/>
        <w:ind w:left="0"/>
        <w:jc w:val="center"/>
      </w:pPr>
    </w:p>
    <w:p w:rsidR="00EF7ED0" w:rsidRDefault="00EF7ED0" w:rsidP="00EF7ED0">
      <w:pPr>
        <w:pStyle w:val="2"/>
        <w:ind w:left="0"/>
        <w:jc w:val="center"/>
      </w:pPr>
      <w:r>
        <w:t>Коммерческое предложение №0</w:t>
      </w:r>
      <w:r w:rsidR="00C70A87">
        <w:t>1</w:t>
      </w:r>
      <w:r w:rsidR="005E7896">
        <w:t>12</w:t>
      </w:r>
      <w:r>
        <w:t xml:space="preserve"> от </w:t>
      </w:r>
      <w:r w:rsidR="00C70A87">
        <w:t>0</w:t>
      </w:r>
      <w:r w:rsidR="005E7896">
        <w:t>7</w:t>
      </w:r>
      <w:r w:rsidR="00C70A87">
        <w:t>.08</w:t>
      </w:r>
      <w:r>
        <w:t xml:space="preserve">.19 </w:t>
      </w:r>
    </w:p>
    <w:p w:rsidR="00B907D6" w:rsidRPr="00EF7ED0" w:rsidRDefault="00EF7ED0" w:rsidP="00EF7ED0">
      <w:pPr>
        <w:pStyle w:val="2"/>
        <w:ind w:left="0"/>
        <w:jc w:val="center"/>
      </w:pPr>
      <w:r>
        <w:t xml:space="preserve">на поставку </w:t>
      </w:r>
      <w:r w:rsidR="005E7896">
        <w:t xml:space="preserve">фронтального погрузчика </w:t>
      </w:r>
      <w:r w:rsidR="005E7896" w:rsidRPr="005E7896">
        <w:rPr>
          <w:rStyle w:val="ab"/>
          <w:b/>
          <w:color w:val="000000"/>
          <w:shd w:val="clear" w:color="auto" w:fill="FFFFFF"/>
        </w:rPr>
        <w:t>П320А</w:t>
      </w:r>
    </w:p>
    <w:p w:rsidR="00B907D6" w:rsidRDefault="00B907D6">
      <w:pPr>
        <w:pStyle w:val="a3"/>
        <w:spacing w:before="6"/>
        <w:rPr>
          <w:b/>
          <w:sz w:val="24"/>
        </w:rPr>
      </w:pPr>
    </w:p>
    <w:p w:rsidR="005E7896" w:rsidRPr="00A75E0E" w:rsidRDefault="005E7896" w:rsidP="000954F2">
      <w:pPr>
        <w:jc w:val="center"/>
        <w:rPr>
          <w:noProof/>
          <w:lang w:eastAsia="en-US" w:bidi="ar-SA"/>
        </w:rPr>
      </w:pPr>
    </w:p>
    <w:p w:rsidR="00C70A87" w:rsidRDefault="005E7896" w:rsidP="000954F2">
      <w:pPr>
        <w:jc w:val="center"/>
        <w:rPr>
          <w:b/>
          <w:sz w:val="28"/>
          <w:szCs w:val="28"/>
        </w:rPr>
      </w:pPr>
      <w:r>
        <w:rPr>
          <w:noProof/>
          <w:lang w:bidi="ar-SA"/>
        </w:rPr>
        <w:drawing>
          <wp:inline distT="0" distB="0" distL="0" distR="0" wp14:anchorId="6818C69C" wp14:editId="190DE9AD">
            <wp:extent cx="5013960" cy="38023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3106" r="1423"/>
                    <a:stretch/>
                  </pic:blipFill>
                  <pic:spPr bwMode="auto">
                    <a:xfrm>
                      <a:off x="0" y="0"/>
                      <a:ext cx="5013960" cy="3802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Погрузчик П320 предназначен для погрузки различных грузов (минеральных удобрений, песка, строительного мусора и т.п.) в транспортные средства, смесительные установки и машины для внесения удобрений, для механизации внутри складских работ с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затаренными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и не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затаренными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грузами, а также для выполнения легких планировочных работ. </w:t>
      </w: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Погрузчик может использоваться во всех почвенно-климатических зонах.</w:t>
      </w: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Погрузчик изготавливается и поставляется с набором сменных рабочих органов и оборудования.</w:t>
      </w: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 сменным рабочим органам относятся:</w:t>
      </w: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 Ковш П320-2А вместимостью 0,22 м.3</w:t>
      </w: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Погрузчик П-320 имеет возможность навески совместно с отвалом коммунальным </w:t>
      </w:r>
      <w:r>
        <w:rPr>
          <w:rStyle w:val="ab"/>
          <w:rFonts w:ascii="Arial" w:hAnsi="Arial" w:cs="Arial"/>
          <w:color w:val="000000"/>
          <w:sz w:val="21"/>
          <w:szCs w:val="21"/>
        </w:rPr>
        <w:t>МКО-4 (КО-320-2)</w:t>
      </w:r>
      <w:r>
        <w:rPr>
          <w:rFonts w:ascii="Arial" w:hAnsi="Arial" w:cs="Arial"/>
          <w:color w:val="000000"/>
          <w:sz w:val="21"/>
          <w:szCs w:val="21"/>
        </w:rPr>
        <w:t> и щетками МКЩ-1,5.</w:t>
      </w: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</w:t>
      </w: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:rsidR="00A75E0E" w:rsidRDefault="00A75E0E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Style w:val="ab"/>
          <w:rFonts w:ascii="Arial" w:hAnsi="Arial" w:cs="Arial"/>
          <w:color w:val="000000"/>
          <w:sz w:val="21"/>
          <w:szCs w:val="21"/>
        </w:rPr>
        <w:t>ТЕХ</w:t>
      </w:r>
      <w:r>
        <w:rPr>
          <w:rFonts w:ascii="Arial" w:hAnsi="Arial" w:cs="Arial"/>
          <w:color w:val="000000"/>
          <w:sz w:val="21"/>
          <w:szCs w:val="21"/>
        </w:rPr>
        <w:t>Н</w:t>
      </w:r>
      <w:r>
        <w:rPr>
          <w:rStyle w:val="ab"/>
          <w:rFonts w:ascii="Arial" w:hAnsi="Arial" w:cs="Arial"/>
          <w:color w:val="000000"/>
          <w:sz w:val="21"/>
          <w:szCs w:val="21"/>
        </w:rPr>
        <w:t>ИЧЕСКИЕ ХАРАКТЕРИСТИКИ                     П320А</w:t>
      </w: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Тип                                                                         Навесной</w:t>
      </w: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rFonts w:ascii="Arial" w:hAnsi="Arial" w:cs="Arial"/>
          <w:color w:val="000000"/>
          <w:sz w:val="21"/>
          <w:szCs w:val="21"/>
        </w:rPr>
        <w:t>Агрегатируется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с тракторами                      Беларусь МТЗ-320</w:t>
      </w: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Привод                                                     от гидросистемы трактора</w:t>
      </w: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Производительность, т/ч                                              9</w:t>
      </w: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Ширина захвата,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мм</w:t>
      </w:r>
      <w:proofErr w:type="gramEnd"/>
      <w:r>
        <w:rPr>
          <w:rFonts w:ascii="Arial" w:hAnsi="Arial" w:cs="Arial"/>
          <w:color w:val="000000"/>
          <w:sz w:val="21"/>
          <w:szCs w:val="21"/>
        </w:rPr>
        <w:t>:  ковша 0,22м</w:t>
      </w:r>
      <w:r>
        <w:rPr>
          <w:rFonts w:ascii="Arial" w:hAnsi="Arial" w:cs="Arial"/>
          <w:color w:val="000000"/>
          <w:sz w:val="21"/>
          <w:szCs w:val="21"/>
          <w:vertAlign w:val="superscript"/>
        </w:rPr>
        <w:t>3 </w:t>
      </w:r>
      <w:r>
        <w:rPr>
          <w:rFonts w:ascii="Arial" w:hAnsi="Arial" w:cs="Arial"/>
          <w:color w:val="000000"/>
          <w:sz w:val="21"/>
          <w:szCs w:val="21"/>
        </w:rPr>
        <w:t>1500</w:t>
      </w: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Номинальная грузоподъёмность, кН (кгс):              3,0 (300)</w:t>
      </w: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Рабочая скорость, км/ч, до                                            9</w:t>
      </w: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Транспортная скорость (без груза), км/ч, до              16</w:t>
      </w: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Высота погрузки ковшами, м                            </w:t>
      </w:r>
      <w:r>
        <w:rPr>
          <w:rFonts w:ascii="Arial" w:hAnsi="Arial" w:cs="Arial"/>
          <w:color w:val="000000"/>
          <w:sz w:val="21"/>
          <w:szCs w:val="21"/>
        </w:rPr>
        <w:tab/>
        <w:t>2,7</w:t>
      </w: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Угол разгрузки ковшей, °                                              36</w:t>
      </w: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Трудоёмкость монтажа, Чел.-ч.                                   7,5</w:t>
      </w: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Трудоемкость демонтажа, чел.-ч                                 0,2</w:t>
      </w: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Количество обслуживающего</w:t>
      </w: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персонала (тракторист)                                                 1</w:t>
      </w: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Масса конструкционная, кг, не более            </w:t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  <w:t>350±20</w:t>
      </w: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Давление на почву, кПа                                              120</w:t>
      </w:r>
    </w:p>
    <w:p w:rsidR="005E7896" w:rsidRDefault="005E7896" w:rsidP="005E7896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Наработка на отказ не менее, ч                                     50</w:t>
      </w:r>
    </w:p>
    <w:p w:rsidR="00234ACF" w:rsidRPr="00A75E0E" w:rsidRDefault="005E7896" w:rsidP="00A75E0E">
      <w:pPr>
        <w:pStyle w:val="aa"/>
        <w:shd w:val="clear" w:color="auto" w:fill="FFFFFF"/>
        <w:spacing w:before="180" w:beforeAutospacing="0" w:after="18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Установленная безотказная наработка, ч                     75</w:t>
      </w:r>
      <w:bookmarkStart w:id="0" w:name="_GoBack"/>
      <w:bookmarkEnd w:id="0"/>
    </w:p>
    <w:sectPr w:rsidR="00234ACF" w:rsidRPr="00A75E0E">
      <w:headerReference w:type="default" r:id="rId9"/>
      <w:footerReference w:type="default" r:id="rId10"/>
      <w:pgSz w:w="11910" w:h="16840"/>
      <w:pgMar w:top="1620" w:right="600" w:bottom="960" w:left="260" w:header="239" w:footer="77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5083" w:rsidRDefault="00115083">
      <w:r>
        <w:separator/>
      </w:r>
    </w:p>
  </w:endnote>
  <w:endnote w:type="continuationSeparator" w:id="0">
    <w:p w:rsidR="00115083" w:rsidRDefault="001150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07D6" w:rsidRDefault="005475D7">
    <w:pPr>
      <w:pStyle w:val="a3"/>
      <w:spacing w:line="14" w:lineRule="auto"/>
      <w:rPr>
        <w:sz w:val="20"/>
      </w:rPr>
    </w:pPr>
    <w:r>
      <w:rPr>
        <w:noProof/>
        <w:lang w:bidi="ar-SA"/>
      </w:rPr>
      <w:drawing>
        <wp:anchor distT="0" distB="0" distL="0" distR="0" simplePos="0" relativeHeight="268428287" behindDoc="1" locked="0" layoutInCell="1" allowOverlap="1">
          <wp:simplePos x="0" y="0"/>
          <wp:positionH relativeFrom="page">
            <wp:posOffset>302895</wp:posOffset>
          </wp:positionH>
          <wp:positionV relativeFrom="page">
            <wp:posOffset>10071100</wp:posOffset>
          </wp:positionV>
          <wp:extent cx="6954520" cy="278765"/>
          <wp:effectExtent l="0" t="0" r="0" b="0"/>
          <wp:wrapNone/>
          <wp:docPr id="21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954520" cy="2787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5083" w:rsidRDefault="00115083">
      <w:r>
        <w:separator/>
      </w:r>
    </w:p>
  </w:footnote>
  <w:footnote w:type="continuationSeparator" w:id="0">
    <w:p w:rsidR="00115083" w:rsidRDefault="001150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0A87" w:rsidRDefault="00A75E0E">
    <w:pPr>
      <w:pStyle w:val="a5"/>
    </w:pPr>
    <w:r>
      <w:rPr>
        <w:noProof/>
        <w:lang w:bidi="ar-SA"/>
      </w:rPr>
      <w:drawing>
        <wp:inline distT="0" distB="0" distL="0" distR="0">
          <wp:extent cx="7016750" cy="873125"/>
          <wp:effectExtent l="0" t="0" r="0" b="0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16750" cy="8731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4E3EA9"/>
    <w:multiLevelType w:val="multilevel"/>
    <w:tmpl w:val="53B01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B907D6"/>
    <w:rsid w:val="00020325"/>
    <w:rsid w:val="00030331"/>
    <w:rsid w:val="000954F2"/>
    <w:rsid w:val="00115083"/>
    <w:rsid w:val="00172ED7"/>
    <w:rsid w:val="00231333"/>
    <w:rsid w:val="00234ACF"/>
    <w:rsid w:val="002B42F2"/>
    <w:rsid w:val="005475D7"/>
    <w:rsid w:val="0058377D"/>
    <w:rsid w:val="005E7896"/>
    <w:rsid w:val="00A75E0E"/>
    <w:rsid w:val="00B907D6"/>
    <w:rsid w:val="00C70A87"/>
    <w:rsid w:val="00DD456C"/>
    <w:rsid w:val="00E851C4"/>
    <w:rsid w:val="00EF7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86"/>
      <w:ind w:left="548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306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04"/>
    </w:pPr>
  </w:style>
  <w:style w:type="paragraph" w:styleId="HTML">
    <w:name w:val="HTML Preformatted"/>
    <w:basedOn w:val="a"/>
    <w:link w:val="HTML0"/>
    <w:uiPriority w:val="99"/>
    <w:semiHidden/>
    <w:unhideWhenUsed/>
    <w:rsid w:val="00EF7ED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  <w:lang w:bidi="ar-S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F7ED0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5">
    <w:name w:val="header"/>
    <w:basedOn w:val="a"/>
    <w:link w:val="a6"/>
    <w:uiPriority w:val="99"/>
    <w:unhideWhenUsed/>
    <w:rsid w:val="00EF7ED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F7ED0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EF7ED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F7ED0"/>
    <w:rPr>
      <w:rFonts w:ascii="Times New Roman" w:eastAsia="Times New Roman" w:hAnsi="Times New Roman" w:cs="Times New Roman"/>
      <w:lang w:val="ru-RU" w:eastAsia="ru-RU" w:bidi="ru-RU"/>
    </w:rPr>
  </w:style>
  <w:style w:type="character" w:styleId="a9">
    <w:name w:val="Hyperlink"/>
    <w:basedOn w:val="a0"/>
    <w:uiPriority w:val="99"/>
    <w:semiHidden/>
    <w:unhideWhenUsed/>
    <w:rsid w:val="0058377D"/>
    <w:rPr>
      <w:color w:val="0000FF"/>
      <w:u w:val="single"/>
    </w:rPr>
  </w:style>
  <w:style w:type="paragraph" w:styleId="aa">
    <w:name w:val="Normal (Web)"/>
    <w:basedOn w:val="a"/>
    <w:uiPriority w:val="99"/>
    <w:unhideWhenUsed/>
    <w:rsid w:val="0058377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styleId="ab">
    <w:name w:val="Strong"/>
    <w:basedOn w:val="a0"/>
    <w:uiPriority w:val="22"/>
    <w:qFormat/>
    <w:rsid w:val="0058377D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A75E0E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75E0E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2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9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1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1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02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7</cp:revision>
  <cp:lastPrinted>2019-08-07T07:22:00Z</cp:lastPrinted>
  <dcterms:created xsi:type="dcterms:W3CDTF">2019-03-29T11:59:00Z</dcterms:created>
  <dcterms:modified xsi:type="dcterms:W3CDTF">2019-12-16T13:18:00Z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2019-03-29T00:00:00Z</vt:filetime>
  </property>
</Properties>
</file>